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BF4EC5" w:rsidRPr="00BF4EC5" w14:paraId="5A6398E1" w14:textId="77777777" w:rsidTr="00BF4EC5">
        <w:tc>
          <w:tcPr>
            <w:tcW w:w="3487" w:type="dxa"/>
            <w:shd w:val="clear" w:color="auto" w:fill="DAE9F7" w:themeFill="text2" w:themeFillTint="1A"/>
          </w:tcPr>
          <w:p w14:paraId="2AE0F0C0" w14:textId="77777777" w:rsidR="00BF4EC5" w:rsidRPr="00BF4EC5" w:rsidRDefault="00BF4EC5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BF4EC5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Disciplinary Lens: </w:t>
            </w:r>
          </w:p>
          <w:p w14:paraId="647576AB" w14:textId="6AC760F4" w:rsidR="00BF4EC5" w:rsidRPr="00BF4EC5" w:rsidRDefault="00BF4EC5">
            <w:pPr>
              <w:rPr>
                <w:rFonts w:ascii="Comic Sans MS" w:hAnsi="Comic Sans MS"/>
                <w:sz w:val="20"/>
                <w:szCs w:val="20"/>
              </w:rPr>
            </w:pPr>
            <w:r w:rsidRPr="00BF4EC5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Theology</w:t>
            </w:r>
            <w:r w:rsidRPr="00BF4EC5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3487" w:type="dxa"/>
            <w:shd w:val="clear" w:color="auto" w:fill="DAE9F7" w:themeFill="text2" w:themeFillTint="1A"/>
          </w:tcPr>
          <w:p w14:paraId="095659FD" w14:textId="77777777" w:rsidR="00BF4EC5" w:rsidRPr="00BF4EC5" w:rsidRDefault="00BF4EC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87" w:type="dxa"/>
            <w:shd w:val="clear" w:color="auto" w:fill="DAE9F7" w:themeFill="text2" w:themeFillTint="1A"/>
          </w:tcPr>
          <w:p w14:paraId="50C6E68C" w14:textId="3A29F0CB" w:rsidR="00BF4EC5" w:rsidRPr="00BF4EC5" w:rsidRDefault="00BF4EC5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BF4EC5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LKS2</w:t>
            </w:r>
          </w:p>
        </w:tc>
        <w:tc>
          <w:tcPr>
            <w:tcW w:w="3487" w:type="dxa"/>
            <w:shd w:val="clear" w:color="auto" w:fill="DAE9F7" w:themeFill="text2" w:themeFillTint="1A"/>
          </w:tcPr>
          <w:p w14:paraId="79876611" w14:textId="03F3C957" w:rsidR="00BF4EC5" w:rsidRPr="00BF4EC5" w:rsidRDefault="00BF4EC5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BF4EC5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UKS2</w:t>
            </w:r>
          </w:p>
        </w:tc>
      </w:tr>
      <w:tr w:rsidR="00BF4EC5" w:rsidRPr="00BF4EC5" w14:paraId="1E82BA0C" w14:textId="77777777" w:rsidTr="00BF4EC5">
        <w:trPr>
          <w:trHeight w:val="1799"/>
        </w:trPr>
        <w:tc>
          <w:tcPr>
            <w:tcW w:w="3487" w:type="dxa"/>
            <w:vMerge w:val="restart"/>
          </w:tcPr>
          <w:p w14:paraId="39ECCF92" w14:textId="51893CE6" w:rsidR="00BF4EC5" w:rsidRPr="00BF4EC5" w:rsidRDefault="00BF4EC5" w:rsidP="00BF4EC5">
            <w:pPr>
              <w:rPr>
                <w:rFonts w:ascii="Comic Sans MS" w:hAnsi="Comic Sans MS"/>
                <w:sz w:val="20"/>
                <w:szCs w:val="20"/>
              </w:rPr>
            </w:pPr>
            <w:r w:rsidRPr="00BF4EC5">
              <w:rPr>
                <w:rFonts w:ascii="Comic Sans MS" w:hAnsi="Comic Sans MS"/>
                <w:sz w:val="20"/>
                <w:szCs w:val="20"/>
              </w:rPr>
              <w:t>Through this lens, pupils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identify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and understand the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core beliefs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and ideas that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shape individuals'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perspectives on the world.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Pupils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examine how people's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worldviews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interact with their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core beliefs,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and how these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beliefs are informed by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various sources of authority.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This enables pupils to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develop the skills to analyse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and interpret different beliefs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and concepts, recognising the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significance of context and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perspective in shaping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meaning. By doing so, they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gain a deeper understanding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of the complexity and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diversity of worldviews.</w:t>
            </w:r>
          </w:p>
        </w:tc>
        <w:tc>
          <w:tcPr>
            <w:tcW w:w="3487" w:type="dxa"/>
          </w:tcPr>
          <w:p w14:paraId="4CE3FA17" w14:textId="5ED9E781" w:rsidR="00BF4EC5" w:rsidRPr="00BF4EC5" w:rsidRDefault="00BF4EC5">
            <w:pPr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BF4EC5">
              <w:rPr>
                <w:rFonts w:ascii="Comic Sans MS" w:hAnsi="Comic Sans MS"/>
                <w:i/>
                <w:iCs/>
                <w:sz w:val="20"/>
                <w:szCs w:val="20"/>
              </w:rPr>
              <w:t>Understanding core beliefs.</w:t>
            </w:r>
          </w:p>
        </w:tc>
        <w:tc>
          <w:tcPr>
            <w:tcW w:w="3487" w:type="dxa"/>
          </w:tcPr>
          <w:p w14:paraId="60FE2D54" w14:textId="249CC2A6" w:rsidR="00BF4EC5" w:rsidRPr="00BF4EC5" w:rsidRDefault="00BF4EC5" w:rsidP="00BF4EC5">
            <w:pPr>
              <w:rPr>
                <w:rFonts w:ascii="Comic Sans MS" w:hAnsi="Comic Sans MS"/>
                <w:sz w:val="20"/>
                <w:szCs w:val="20"/>
              </w:rPr>
            </w:pPr>
            <w:r w:rsidRPr="00BF4EC5">
              <w:rPr>
                <w:rFonts w:ascii="Comic Sans MS" w:hAnsi="Comic Sans MS"/>
                <w:sz w:val="20"/>
                <w:szCs w:val="20"/>
              </w:rPr>
              <w:t>Be able to</w:t>
            </w:r>
            <w:r w:rsidRPr="00BF4EC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describe the</w:t>
            </w:r>
            <w:r w:rsidRPr="00BF4EC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core beliefs of</w:t>
            </w:r>
            <w:r w:rsidRPr="00BF4EC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worldviews and</w:t>
            </w:r>
            <w:r w:rsidRPr="00BF4EC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what they mean</w:t>
            </w:r>
            <w:r w:rsidRPr="00BF4EC5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</w:tc>
        <w:tc>
          <w:tcPr>
            <w:tcW w:w="3487" w:type="dxa"/>
          </w:tcPr>
          <w:p w14:paraId="121DDBB7" w14:textId="296D6D2E" w:rsidR="00BF4EC5" w:rsidRPr="00BF4EC5" w:rsidRDefault="00BF4EC5" w:rsidP="00BF4EC5">
            <w:pPr>
              <w:rPr>
                <w:rFonts w:ascii="Comic Sans MS" w:hAnsi="Comic Sans MS"/>
                <w:sz w:val="20"/>
                <w:szCs w:val="20"/>
              </w:rPr>
            </w:pPr>
            <w:r w:rsidRPr="00BF4EC5">
              <w:rPr>
                <w:rFonts w:ascii="Comic Sans MS" w:hAnsi="Comic Sans MS"/>
                <w:sz w:val="20"/>
                <w:szCs w:val="20"/>
              </w:rPr>
              <w:t>Be able to explain core beliefs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using examples from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texts/sources of authority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</w:tc>
      </w:tr>
      <w:tr w:rsidR="00BF4EC5" w:rsidRPr="00BF4EC5" w14:paraId="0F7887FA" w14:textId="77777777" w:rsidTr="00BF4EC5">
        <w:trPr>
          <w:trHeight w:val="1838"/>
        </w:trPr>
        <w:tc>
          <w:tcPr>
            <w:tcW w:w="3487" w:type="dxa"/>
            <w:vMerge/>
          </w:tcPr>
          <w:p w14:paraId="18282B8A" w14:textId="77777777" w:rsidR="00BF4EC5" w:rsidRPr="00BF4EC5" w:rsidRDefault="00BF4EC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87" w:type="dxa"/>
          </w:tcPr>
          <w:p w14:paraId="581B040E" w14:textId="110E6E4E" w:rsidR="00BF4EC5" w:rsidRPr="00BF4EC5" w:rsidRDefault="00BF4EC5">
            <w:pPr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BF4EC5"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Understanding how people use stories/ texts/ sources of authority. </w:t>
            </w:r>
          </w:p>
        </w:tc>
        <w:tc>
          <w:tcPr>
            <w:tcW w:w="3487" w:type="dxa"/>
          </w:tcPr>
          <w:p w14:paraId="1F776C66" w14:textId="3B579594" w:rsidR="00BF4EC5" w:rsidRPr="00BF4EC5" w:rsidRDefault="00BF4EC5" w:rsidP="00BF4EC5">
            <w:pPr>
              <w:rPr>
                <w:rFonts w:ascii="Comic Sans MS" w:hAnsi="Comic Sans MS"/>
                <w:sz w:val="20"/>
                <w:szCs w:val="20"/>
              </w:rPr>
            </w:pPr>
            <w:r w:rsidRPr="00BF4EC5">
              <w:rPr>
                <w:rFonts w:ascii="Comic Sans MS" w:hAnsi="Comic Sans MS"/>
                <w:sz w:val="20"/>
                <w:szCs w:val="20"/>
              </w:rPr>
              <w:t>Being able to</w:t>
            </w:r>
            <w:r w:rsidRPr="00BF4EC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describe how</w:t>
            </w:r>
            <w:r w:rsidRPr="00BF4EC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texts/sources of</w:t>
            </w:r>
            <w:r w:rsidRPr="00BF4EC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authority</w:t>
            </w:r>
            <w:r w:rsidRPr="00BF4EC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connect to core</w:t>
            </w:r>
            <w:r w:rsidRPr="00BF4EC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beliefs and</w:t>
            </w:r>
            <w:r w:rsidRPr="00BF4EC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concepts</w:t>
            </w:r>
            <w:r w:rsidRPr="00BF4EC5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</w:tc>
        <w:tc>
          <w:tcPr>
            <w:tcW w:w="3487" w:type="dxa"/>
          </w:tcPr>
          <w:p w14:paraId="43863A54" w14:textId="4D958691" w:rsidR="00BF4EC5" w:rsidRPr="00BF4EC5" w:rsidRDefault="00BF4EC5" w:rsidP="00BF4EC5">
            <w:pPr>
              <w:rPr>
                <w:rFonts w:ascii="Comic Sans MS" w:hAnsi="Comic Sans MS"/>
                <w:sz w:val="20"/>
                <w:szCs w:val="20"/>
              </w:rPr>
            </w:pPr>
            <w:r w:rsidRPr="00BF4EC5">
              <w:rPr>
                <w:rFonts w:ascii="Comic Sans MS" w:hAnsi="Comic Sans MS"/>
                <w:sz w:val="20"/>
                <w:szCs w:val="20"/>
              </w:rPr>
              <w:t>Being about to explain how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people use texts/ sources of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authority to make sense of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core beliefs and concepts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</w:tc>
      </w:tr>
      <w:tr w:rsidR="00BF4EC5" w:rsidRPr="00BF4EC5" w14:paraId="6AC85023" w14:textId="77777777" w:rsidTr="00BF4EC5">
        <w:tc>
          <w:tcPr>
            <w:tcW w:w="3487" w:type="dxa"/>
            <w:vMerge/>
          </w:tcPr>
          <w:p w14:paraId="5936A467" w14:textId="77777777" w:rsidR="00BF4EC5" w:rsidRPr="00BF4EC5" w:rsidRDefault="00BF4EC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87" w:type="dxa"/>
          </w:tcPr>
          <w:p w14:paraId="204DE401" w14:textId="020C3F31" w:rsidR="00BF4EC5" w:rsidRPr="00BF4EC5" w:rsidRDefault="00BF4EC5">
            <w:pPr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BF4EC5"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Understanding how beliefs can be interpreted differently. </w:t>
            </w:r>
          </w:p>
        </w:tc>
        <w:tc>
          <w:tcPr>
            <w:tcW w:w="3487" w:type="dxa"/>
          </w:tcPr>
          <w:p w14:paraId="6730B302" w14:textId="3D260CE2" w:rsidR="00BF4EC5" w:rsidRPr="00BF4EC5" w:rsidRDefault="00BF4EC5" w:rsidP="00BF4EC5">
            <w:pPr>
              <w:rPr>
                <w:rFonts w:ascii="Comic Sans MS" w:hAnsi="Comic Sans MS"/>
                <w:sz w:val="20"/>
                <w:szCs w:val="20"/>
              </w:rPr>
            </w:pPr>
            <w:r w:rsidRPr="00BF4EC5">
              <w:rPr>
                <w:rFonts w:ascii="Comic Sans MS" w:hAnsi="Comic Sans MS"/>
                <w:sz w:val="20"/>
                <w:szCs w:val="20"/>
              </w:rPr>
              <w:t>Be able to give</w:t>
            </w:r>
            <w:r w:rsidRPr="00BF4EC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examples of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texts/and other</w:t>
            </w:r>
            <w:r w:rsidRPr="00BF4EC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sources of</w:t>
            </w:r>
            <w:r w:rsidRPr="00BF4EC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authority and</w:t>
            </w:r>
            <w:r w:rsidRPr="00BF4EC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describe what</w:t>
            </w:r>
            <w:r w:rsidRPr="00BF4EC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they mean to</w:t>
            </w:r>
            <w:r w:rsidRPr="00BF4EC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people</w:t>
            </w:r>
            <w:r w:rsidRPr="00BF4EC5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</w:tc>
        <w:tc>
          <w:tcPr>
            <w:tcW w:w="3487" w:type="dxa"/>
          </w:tcPr>
          <w:p w14:paraId="525039DA" w14:textId="00B39B5F" w:rsidR="00BF4EC5" w:rsidRPr="00BF4EC5" w:rsidRDefault="00BF4EC5" w:rsidP="00BF4EC5">
            <w:pPr>
              <w:rPr>
                <w:rFonts w:ascii="Comic Sans MS" w:hAnsi="Comic Sans MS"/>
                <w:sz w:val="20"/>
                <w:szCs w:val="20"/>
              </w:rPr>
            </w:pPr>
            <w:r w:rsidRPr="00BF4EC5">
              <w:rPr>
                <w:rFonts w:ascii="Comic Sans MS" w:hAnsi="Comic Sans MS"/>
                <w:sz w:val="20"/>
                <w:szCs w:val="20"/>
              </w:rPr>
              <w:t>Be able to explain the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meanings of texts/other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sources of authority, being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able to compare this with the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different ways people may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interpret it</w:t>
            </w:r>
            <w:r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</w:tc>
      </w:tr>
    </w:tbl>
    <w:p w14:paraId="273C95C5" w14:textId="77777777" w:rsidR="00DD0532" w:rsidRDefault="00DD0532"/>
    <w:p w14:paraId="44F7C271" w14:textId="77777777" w:rsidR="00BF4EC5" w:rsidRDefault="00BF4EC5"/>
    <w:p w14:paraId="2F6F16A1" w14:textId="77777777" w:rsidR="00BF4EC5" w:rsidRDefault="00BF4EC5"/>
    <w:p w14:paraId="20AA39B9" w14:textId="77777777" w:rsidR="00BF4EC5" w:rsidRDefault="00BF4EC5"/>
    <w:p w14:paraId="55265F61" w14:textId="77777777" w:rsidR="00BF4EC5" w:rsidRDefault="00BF4EC5"/>
    <w:p w14:paraId="15379C18" w14:textId="77777777" w:rsidR="00BF4EC5" w:rsidRDefault="00BF4EC5"/>
    <w:p w14:paraId="79B53E73" w14:textId="77777777" w:rsidR="00BF4EC5" w:rsidRDefault="00BF4EC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BF4EC5" w:rsidRPr="00BF4EC5" w14:paraId="0AAE8D61" w14:textId="77777777" w:rsidTr="00BF4EC5">
        <w:tc>
          <w:tcPr>
            <w:tcW w:w="3487" w:type="dxa"/>
            <w:shd w:val="clear" w:color="auto" w:fill="FFCCCC"/>
          </w:tcPr>
          <w:p w14:paraId="62A62377" w14:textId="77777777" w:rsidR="00BF4EC5" w:rsidRPr="00C21159" w:rsidRDefault="00BF4EC5" w:rsidP="00210D05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C21159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lastRenderedPageBreak/>
              <w:t xml:space="preserve">Disciplinary Lens: </w:t>
            </w:r>
          </w:p>
          <w:p w14:paraId="1AAB7F3F" w14:textId="4CDB64FE" w:rsidR="00BF4EC5" w:rsidRPr="00BF4EC5" w:rsidRDefault="00C21159" w:rsidP="00210D05">
            <w:pPr>
              <w:rPr>
                <w:rFonts w:ascii="Comic Sans MS" w:hAnsi="Comic Sans MS"/>
                <w:sz w:val="20"/>
                <w:szCs w:val="20"/>
              </w:rPr>
            </w:pPr>
            <w:r w:rsidRPr="00C21159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Social Sciences</w:t>
            </w:r>
          </w:p>
        </w:tc>
        <w:tc>
          <w:tcPr>
            <w:tcW w:w="3487" w:type="dxa"/>
            <w:shd w:val="clear" w:color="auto" w:fill="FFCCCC"/>
          </w:tcPr>
          <w:p w14:paraId="403D66C2" w14:textId="77777777" w:rsidR="00BF4EC5" w:rsidRPr="00BF4EC5" w:rsidRDefault="00BF4EC5" w:rsidP="00210D0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87" w:type="dxa"/>
            <w:shd w:val="clear" w:color="auto" w:fill="FFCCCC"/>
          </w:tcPr>
          <w:p w14:paraId="0E9BF646" w14:textId="77777777" w:rsidR="00BF4EC5" w:rsidRPr="00BF4EC5" w:rsidRDefault="00BF4EC5" w:rsidP="00210D05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BF4EC5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LKS2</w:t>
            </w:r>
          </w:p>
        </w:tc>
        <w:tc>
          <w:tcPr>
            <w:tcW w:w="3487" w:type="dxa"/>
            <w:shd w:val="clear" w:color="auto" w:fill="FFCCCC"/>
          </w:tcPr>
          <w:p w14:paraId="10438E16" w14:textId="77777777" w:rsidR="00BF4EC5" w:rsidRPr="00BF4EC5" w:rsidRDefault="00BF4EC5" w:rsidP="00210D05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BF4EC5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UKS2</w:t>
            </w:r>
          </w:p>
        </w:tc>
      </w:tr>
      <w:tr w:rsidR="00BF4EC5" w:rsidRPr="00BF4EC5" w14:paraId="7B2C3B33" w14:textId="77777777" w:rsidTr="00210D05">
        <w:trPr>
          <w:trHeight w:val="1799"/>
        </w:trPr>
        <w:tc>
          <w:tcPr>
            <w:tcW w:w="3487" w:type="dxa"/>
            <w:vMerge w:val="restart"/>
          </w:tcPr>
          <w:p w14:paraId="65727C3B" w14:textId="3330E542" w:rsidR="00BF4EC5" w:rsidRPr="00BF4EC5" w:rsidRDefault="00BF4EC5" w:rsidP="00BF4EC5">
            <w:pPr>
              <w:rPr>
                <w:rFonts w:ascii="Comic Sans MS" w:hAnsi="Comic Sans MS"/>
                <w:sz w:val="20"/>
                <w:szCs w:val="20"/>
              </w:rPr>
            </w:pPr>
            <w:r w:rsidRPr="00BF4EC5">
              <w:rPr>
                <w:rFonts w:ascii="Comic Sans MS" w:hAnsi="Comic Sans MS"/>
                <w:sz w:val="20"/>
                <w:szCs w:val="20"/>
              </w:rPr>
              <w:t>Through this lens, pupils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will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explore how and why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individuals put their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beliefs into action.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Practices could include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people's behaviour,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actions, and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moral/ethical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decision-making.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This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will be observed in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various forms within their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daily routines, local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communities, and wider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world.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They will develop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an appreciation for the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varied ways people live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out their beliefs,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considering the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contexts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in which these beliefs are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expressed.</w:t>
            </w:r>
          </w:p>
        </w:tc>
        <w:tc>
          <w:tcPr>
            <w:tcW w:w="3487" w:type="dxa"/>
          </w:tcPr>
          <w:p w14:paraId="7414D3E6" w14:textId="7D9D6119" w:rsidR="00BF4EC5" w:rsidRPr="00BF4EC5" w:rsidRDefault="00BF4EC5" w:rsidP="00210D05">
            <w:pPr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Beliefs into practice. </w:t>
            </w:r>
          </w:p>
        </w:tc>
        <w:tc>
          <w:tcPr>
            <w:tcW w:w="3487" w:type="dxa"/>
          </w:tcPr>
          <w:p w14:paraId="5E12110B" w14:textId="199E98DA" w:rsidR="00BF4EC5" w:rsidRPr="00BF4EC5" w:rsidRDefault="00BF4EC5" w:rsidP="00BF4EC5">
            <w:pPr>
              <w:rPr>
                <w:rFonts w:ascii="Comic Sans MS" w:hAnsi="Comic Sans MS"/>
                <w:sz w:val="20"/>
                <w:szCs w:val="20"/>
              </w:rPr>
            </w:pPr>
            <w:r w:rsidRPr="00BF4EC5">
              <w:rPr>
                <w:rFonts w:ascii="Comic Sans MS" w:hAnsi="Comic Sans MS"/>
                <w:sz w:val="20"/>
                <w:szCs w:val="20"/>
              </w:rPr>
              <w:t>Be able to describe,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with some examples,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how people use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stories,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texts, and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teachings to guide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their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beliefs and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practices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</w:tc>
        <w:tc>
          <w:tcPr>
            <w:tcW w:w="3487" w:type="dxa"/>
          </w:tcPr>
          <w:p w14:paraId="7624C1D0" w14:textId="22C9FA38" w:rsidR="00BF4EC5" w:rsidRPr="00BF4EC5" w:rsidRDefault="00BF4EC5" w:rsidP="00BF4EC5">
            <w:pPr>
              <w:rPr>
                <w:rFonts w:ascii="Comic Sans MS" w:hAnsi="Comic Sans MS"/>
                <w:sz w:val="20"/>
                <w:szCs w:val="20"/>
              </w:rPr>
            </w:pPr>
            <w:r w:rsidRPr="00BF4EC5">
              <w:rPr>
                <w:rFonts w:ascii="Comic Sans MS" w:hAnsi="Comic Sans MS"/>
                <w:sz w:val="20"/>
                <w:szCs w:val="20"/>
              </w:rPr>
              <w:t>Being able to explain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how beliefs impact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practices, both as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individuals and within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communities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</w:tc>
      </w:tr>
      <w:tr w:rsidR="00BF4EC5" w:rsidRPr="00BF4EC5" w14:paraId="728A5D38" w14:textId="77777777" w:rsidTr="00210D05">
        <w:trPr>
          <w:trHeight w:val="1838"/>
        </w:trPr>
        <w:tc>
          <w:tcPr>
            <w:tcW w:w="3487" w:type="dxa"/>
            <w:vMerge/>
          </w:tcPr>
          <w:p w14:paraId="6AE8106E" w14:textId="77777777" w:rsidR="00BF4EC5" w:rsidRPr="00BF4EC5" w:rsidRDefault="00BF4EC5" w:rsidP="00210D0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87" w:type="dxa"/>
          </w:tcPr>
          <w:p w14:paraId="63CB445E" w14:textId="6A1177CF" w:rsidR="00BF4EC5" w:rsidRPr="00BF4EC5" w:rsidRDefault="00BF4EC5" w:rsidP="00210D05">
            <w:pPr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BF4EC5">
              <w:rPr>
                <w:rFonts w:ascii="Comic Sans MS" w:hAnsi="Comic Sans MS"/>
                <w:i/>
                <w:iCs/>
                <w:sz w:val="20"/>
                <w:szCs w:val="20"/>
              </w:rPr>
              <w:t>U</w:t>
            </w: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sing sociological evidence to explore worldviews. </w:t>
            </w:r>
            <w:r w:rsidRPr="00BF4EC5"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3487" w:type="dxa"/>
          </w:tcPr>
          <w:p w14:paraId="080AC675" w14:textId="49BD4AE0" w:rsidR="00BF4EC5" w:rsidRPr="00BF4EC5" w:rsidRDefault="00BF4EC5" w:rsidP="00BF4EC5">
            <w:pPr>
              <w:rPr>
                <w:rFonts w:ascii="Comic Sans MS" w:hAnsi="Comic Sans MS"/>
                <w:sz w:val="20"/>
                <w:szCs w:val="20"/>
              </w:rPr>
            </w:pPr>
            <w:r w:rsidRPr="00BF4EC5">
              <w:rPr>
                <w:rFonts w:ascii="Comic Sans MS" w:hAnsi="Comic Sans MS"/>
                <w:sz w:val="20"/>
                <w:szCs w:val="20"/>
              </w:rPr>
              <w:t>Being about to give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some examples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of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different worldviews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when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applied to a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concept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</w:tc>
        <w:tc>
          <w:tcPr>
            <w:tcW w:w="3487" w:type="dxa"/>
          </w:tcPr>
          <w:p w14:paraId="206C3718" w14:textId="5559EF03" w:rsidR="00BF4EC5" w:rsidRPr="00BF4EC5" w:rsidRDefault="00BF4EC5" w:rsidP="00BF4EC5">
            <w:pPr>
              <w:rPr>
                <w:rFonts w:ascii="Comic Sans MS" w:hAnsi="Comic Sans MS"/>
                <w:sz w:val="20"/>
                <w:szCs w:val="20"/>
              </w:rPr>
            </w:pPr>
            <w:r w:rsidRPr="00BF4EC5">
              <w:rPr>
                <w:rFonts w:ascii="Comic Sans MS" w:hAnsi="Comic Sans MS"/>
                <w:sz w:val="20"/>
                <w:szCs w:val="20"/>
              </w:rPr>
              <w:t>Being able to use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evidence to explain the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range of worldviews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within communities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</w:tc>
      </w:tr>
      <w:tr w:rsidR="00BF4EC5" w:rsidRPr="00BF4EC5" w14:paraId="2F156CCA" w14:textId="77777777" w:rsidTr="00210D05">
        <w:tc>
          <w:tcPr>
            <w:tcW w:w="3487" w:type="dxa"/>
            <w:vMerge/>
          </w:tcPr>
          <w:p w14:paraId="412734D0" w14:textId="77777777" w:rsidR="00BF4EC5" w:rsidRPr="00BF4EC5" w:rsidRDefault="00BF4EC5" w:rsidP="00210D0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87" w:type="dxa"/>
          </w:tcPr>
          <w:p w14:paraId="1821F8FD" w14:textId="7A502615" w:rsidR="00BF4EC5" w:rsidRPr="00BF4EC5" w:rsidRDefault="00BF4EC5" w:rsidP="00210D05">
            <w:pPr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Ethics and morality. </w:t>
            </w:r>
            <w:r w:rsidRPr="00BF4EC5"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3487" w:type="dxa"/>
          </w:tcPr>
          <w:p w14:paraId="6A59CB30" w14:textId="0AE9E52B" w:rsidR="00BF4EC5" w:rsidRPr="00BF4EC5" w:rsidRDefault="00BF4EC5" w:rsidP="00BF4EC5">
            <w:pPr>
              <w:rPr>
                <w:rFonts w:ascii="Comic Sans MS" w:hAnsi="Comic Sans MS"/>
                <w:sz w:val="20"/>
                <w:szCs w:val="20"/>
              </w:rPr>
            </w:pPr>
            <w:r w:rsidRPr="00BF4EC5">
              <w:rPr>
                <w:rFonts w:ascii="Comic Sans MS" w:hAnsi="Comic Sans MS"/>
                <w:sz w:val="20"/>
                <w:szCs w:val="20"/>
              </w:rPr>
              <w:t>Be able to describe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some stories and how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their deeper messages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may help people make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decisions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about how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they live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</w:tc>
        <w:tc>
          <w:tcPr>
            <w:tcW w:w="3487" w:type="dxa"/>
          </w:tcPr>
          <w:p w14:paraId="11D4E302" w14:textId="4DBA9A22" w:rsidR="00BF4EC5" w:rsidRPr="00BF4EC5" w:rsidRDefault="00BF4EC5" w:rsidP="00BF4EC5">
            <w:pPr>
              <w:rPr>
                <w:rFonts w:ascii="Comic Sans MS" w:hAnsi="Comic Sans MS"/>
                <w:sz w:val="20"/>
                <w:szCs w:val="20"/>
              </w:rPr>
            </w:pPr>
            <w:r w:rsidRPr="00BF4EC5">
              <w:rPr>
                <w:rFonts w:ascii="Comic Sans MS" w:hAnsi="Comic Sans MS"/>
                <w:sz w:val="20"/>
                <w:szCs w:val="20"/>
              </w:rPr>
              <w:t>Be able to explain how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teachings can impact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the decisions people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make about how they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live</w:t>
            </w:r>
            <w:r w:rsidR="008C7957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</w:tc>
      </w:tr>
    </w:tbl>
    <w:p w14:paraId="0FCA658A" w14:textId="77777777" w:rsidR="00BF4EC5" w:rsidRDefault="00BF4EC5"/>
    <w:p w14:paraId="05F24130" w14:textId="77777777" w:rsidR="00C21159" w:rsidRDefault="00C21159"/>
    <w:p w14:paraId="66DE9D6C" w14:textId="77777777" w:rsidR="00C21159" w:rsidRDefault="00C21159"/>
    <w:p w14:paraId="09A3868A" w14:textId="77777777" w:rsidR="00C21159" w:rsidRDefault="00C21159"/>
    <w:p w14:paraId="771163AF" w14:textId="77777777" w:rsidR="00BB4005" w:rsidRDefault="00BB4005"/>
    <w:p w14:paraId="2E86F628" w14:textId="77777777" w:rsidR="00C21159" w:rsidRDefault="00C21159"/>
    <w:p w14:paraId="7253AF49" w14:textId="77777777" w:rsidR="00C21159" w:rsidRDefault="00C2115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C21159" w:rsidRPr="00BF4EC5" w14:paraId="3075DDCF" w14:textId="77777777" w:rsidTr="00C21159">
        <w:tc>
          <w:tcPr>
            <w:tcW w:w="3487" w:type="dxa"/>
            <w:shd w:val="clear" w:color="auto" w:fill="D9F2D0" w:themeFill="accent6" w:themeFillTint="33"/>
          </w:tcPr>
          <w:p w14:paraId="37AD9A46" w14:textId="77777777" w:rsidR="00C21159" w:rsidRPr="00C21159" w:rsidRDefault="00C21159" w:rsidP="00210D05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C21159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lastRenderedPageBreak/>
              <w:t xml:space="preserve">Disciplinary Lens: </w:t>
            </w:r>
          </w:p>
          <w:p w14:paraId="1A043318" w14:textId="3BFD03F0" w:rsidR="00C21159" w:rsidRPr="00BF4EC5" w:rsidRDefault="00C21159" w:rsidP="00210D0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Philosophy</w:t>
            </w:r>
          </w:p>
        </w:tc>
        <w:tc>
          <w:tcPr>
            <w:tcW w:w="3487" w:type="dxa"/>
            <w:shd w:val="clear" w:color="auto" w:fill="D9F2D0" w:themeFill="accent6" w:themeFillTint="33"/>
          </w:tcPr>
          <w:p w14:paraId="2E28D405" w14:textId="77777777" w:rsidR="00C21159" w:rsidRPr="00BF4EC5" w:rsidRDefault="00C21159" w:rsidP="00210D0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87" w:type="dxa"/>
            <w:shd w:val="clear" w:color="auto" w:fill="D9F2D0" w:themeFill="accent6" w:themeFillTint="33"/>
          </w:tcPr>
          <w:p w14:paraId="6F5A9569" w14:textId="77777777" w:rsidR="00C21159" w:rsidRPr="00BF4EC5" w:rsidRDefault="00C21159" w:rsidP="00210D05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BF4EC5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LKS2</w:t>
            </w:r>
          </w:p>
        </w:tc>
        <w:tc>
          <w:tcPr>
            <w:tcW w:w="3487" w:type="dxa"/>
            <w:shd w:val="clear" w:color="auto" w:fill="D9F2D0" w:themeFill="accent6" w:themeFillTint="33"/>
          </w:tcPr>
          <w:p w14:paraId="0122D5EF" w14:textId="77777777" w:rsidR="00C21159" w:rsidRPr="00BF4EC5" w:rsidRDefault="00C21159" w:rsidP="00210D05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BF4EC5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UKS2</w:t>
            </w:r>
          </w:p>
        </w:tc>
      </w:tr>
      <w:tr w:rsidR="00C21159" w:rsidRPr="00BF4EC5" w14:paraId="5412DF7C" w14:textId="77777777" w:rsidTr="00210D05">
        <w:trPr>
          <w:trHeight w:val="1799"/>
        </w:trPr>
        <w:tc>
          <w:tcPr>
            <w:tcW w:w="3487" w:type="dxa"/>
            <w:vMerge w:val="restart"/>
          </w:tcPr>
          <w:p w14:paraId="07F32E6B" w14:textId="792B5A14" w:rsidR="00C21159" w:rsidRPr="00BF4EC5" w:rsidRDefault="00C21159" w:rsidP="00C21159">
            <w:pPr>
              <w:rPr>
                <w:rFonts w:ascii="Comic Sans MS" w:hAnsi="Comic Sans MS"/>
                <w:sz w:val="20"/>
                <w:szCs w:val="20"/>
              </w:rPr>
            </w:pPr>
            <w:r w:rsidRPr="00C21159">
              <w:rPr>
                <w:rFonts w:ascii="Comic Sans MS" w:hAnsi="Comic Sans MS"/>
                <w:sz w:val="20"/>
                <w:szCs w:val="20"/>
              </w:rPr>
              <w:t>Pupils will examine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21159">
              <w:rPr>
                <w:rFonts w:ascii="Comic Sans MS" w:hAnsi="Comic Sans MS"/>
                <w:sz w:val="20"/>
                <w:szCs w:val="20"/>
              </w:rPr>
              <w:t>philosophical and ethical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21159">
              <w:rPr>
                <w:rFonts w:ascii="Comic Sans MS" w:hAnsi="Comic Sans MS"/>
                <w:sz w:val="20"/>
                <w:szCs w:val="20"/>
              </w:rPr>
              <w:t>questions using their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21159">
              <w:rPr>
                <w:rFonts w:ascii="Comic Sans MS" w:hAnsi="Comic Sans MS"/>
                <w:sz w:val="20"/>
                <w:szCs w:val="20"/>
              </w:rPr>
              <w:t>knowledge about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21159">
              <w:rPr>
                <w:rFonts w:ascii="Comic Sans MS" w:hAnsi="Comic Sans MS"/>
                <w:sz w:val="20"/>
                <w:szCs w:val="20"/>
              </w:rPr>
              <w:t>different worldviews.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21159">
              <w:rPr>
                <w:rFonts w:ascii="Comic Sans MS" w:hAnsi="Comic Sans MS"/>
                <w:sz w:val="20"/>
                <w:szCs w:val="20"/>
              </w:rPr>
              <w:t>Pupils will question and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21159">
              <w:rPr>
                <w:rFonts w:ascii="Comic Sans MS" w:hAnsi="Comic Sans MS"/>
                <w:sz w:val="20"/>
                <w:szCs w:val="20"/>
              </w:rPr>
              <w:t>consider how these ideas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21159">
              <w:rPr>
                <w:rFonts w:ascii="Comic Sans MS" w:hAnsi="Comic Sans MS"/>
                <w:sz w:val="20"/>
                <w:szCs w:val="20"/>
              </w:rPr>
              <w:t>may challenge their own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21159">
              <w:rPr>
                <w:rFonts w:ascii="Comic Sans MS" w:hAnsi="Comic Sans MS"/>
                <w:sz w:val="20"/>
                <w:szCs w:val="20"/>
              </w:rPr>
              <w:t>perspectives and identify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21159">
              <w:rPr>
                <w:rFonts w:ascii="Comic Sans MS" w:hAnsi="Comic Sans MS"/>
                <w:sz w:val="20"/>
                <w:szCs w:val="20"/>
              </w:rPr>
              <w:t>potential connections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21159">
              <w:rPr>
                <w:rFonts w:ascii="Comic Sans MS" w:hAnsi="Comic Sans MS"/>
                <w:sz w:val="20"/>
                <w:szCs w:val="20"/>
              </w:rPr>
              <w:t>between the ideas and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21159">
              <w:rPr>
                <w:rFonts w:ascii="Comic Sans MS" w:hAnsi="Comic Sans MS"/>
                <w:sz w:val="20"/>
                <w:szCs w:val="20"/>
              </w:rPr>
              <w:t>beliefs they learn about;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21159">
              <w:rPr>
                <w:rFonts w:ascii="Comic Sans MS" w:hAnsi="Comic Sans MS"/>
                <w:sz w:val="20"/>
                <w:szCs w:val="20"/>
              </w:rPr>
              <w:t>and their own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21159">
              <w:rPr>
                <w:rFonts w:ascii="Comic Sans MS" w:hAnsi="Comic Sans MS"/>
                <w:sz w:val="20"/>
                <w:szCs w:val="20"/>
              </w:rPr>
              <w:t>lives and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21159">
              <w:rPr>
                <w:rFonts w:ascii="Comic Sans MS" w:hAnsi="Comic Sans MS"/>
                <w:sz w:val="20"/>
                <w:szCs w:val="20"/>
              </w:rPr>
              <w:t>experiences.</w:t>
            </w:r>
          </w:p>
        </w:tc>
        <w:tc>
          <w:tcPr>
            <w:tcW w:w="3487" w:type="dxa"/>
          </w:tcPr>
          <w:p w14:paraId="174865C3" w14:textId="127D7DF7" w:rsidR="00C21159" w:rsidRPr="00BF4EC5" w:rsidRDefault="00C21159" w:rsidP="00210D05">
            <w:pPr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Reflecting on their worldview. </w:t>
            </w: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3487" w:type="dxa"/>
          </w:tcPr>
          <w:p w14:paraId="49618AB3" w14:textId="197E3CF4" w:rsidR="00C21159" w:rsidRPr="00BF4EC5" w:rsidRDefault="00C21159" w:rsidP="00C21159">
            <w:pPr>
              <w:rPr>
                <w:rFonts w:ascii="Comic Sans MS" w:hAnsi="Comic Sans MS"/>
                <w:sz w:val="20"/>
                <w:szCs w:val="20"/>
              </w:rPr>
            </w:pPr>
            <w:r w:rsidRPr="00C21159">
              <w:rPr>
                <w:rFonts w:ascii="Comic Sans MS" w:hAnsi="Comic Sans MS"/>
                <w:sz w:val="20"/>
                <w:szCs w:val="20"/>
              </w:rPr>
              <w:t>To be able to describe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21159">
              <w:rPr>
                <w:rFonts w:ascii="Comic Sans MS" w:hAnsi="Comic Sans MS"/>
                <w:sz w:val="20"/>
                <w:szCs w:val="20"/>
              </w:rPr>
              <w:t>some of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21159">
              <w:rPr>
                <w:rFonts w:ascii="Comic Sans MS" w:hAnsi="Comic Sans MS"/>
                <w:sz w:val="20"/>
                <w:szCs w:val="20"/>
              </w:rPr>
              <w:t>their views in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21159">
              <w:rPr>
                <w:rFonts w:ascii="Comic Sans MS" w:hAnsi="Comic Sans MS"/>
                <w:sz w:val="20"/>
                <w:szCs w:val="20"/>
              </w:rPr>
              <w:t>connection with ideas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21159">
              <w:rPr>
                <w:rFonts w:ascii="Comic Sans MS" w:hAnsi="Comic Sans MS"/>
                <w:sz w:val="20"/>
                <w:szCs w:val="20"/>
              </w:rPr>
              <w:t>and concepts learned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</w:tc>
        <w:tc>
          <w:tcPr>
            <w:tcW w:w="3487" w:type="dxa"/>
          </w:tcPr>
          <w:p w14:paraId="36396CE2" w14:textId="3E486A5B" w:rsidR="00C21159" w:rsidRPr="00BF4EC5" w:rsidRDefault="00C21159" w:rsidP="00C21159">
            <w:pPr>
              <w:rPr>
                <w:rFonts w:ascii="Comic Sans MS" w:hAnsi="Comic Sans MS"/>
                <w:sz w:val="20"/>
                <w:szCs w:val="20"/>
              </w:rPr>
            </w:pPr>
            <w:r w:rsidRPr="00C21159">
              <w:rPr>
                <w:rFonts w:ascii="Comic Sans MS" w:hAnsi="Comic Sans MS"/>
                <w:sz w:val="20"/>
                <w:szCs w:val="20"/>
              </w:rPr>
              <w:t>Be able to apply your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21159">
              <w:rPr>
                <w:rFonts w:ascii="Comic Sans MS" w:hAnsi="Comic Sans MS"/>
                <w:sz w:val="20"/>
                <w:szCs w:val="20"/>
              </w:rPr>
              <w:t>worldview to different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21159">
              <w:rPr>
                <w:rFonts w:ascii="Comic Sans MS" w:hAnsi="Comic Sans MS"/>
                <w:sz w:val="20"/>
                <w:szCs w:val="20"/>
              </w:rPr>
              <w:t>contexts and questions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</w:tc>
      </w:tr>
      <w:tr w:rsidR="00C21159" w:rsidRPr="00BF4EC5" w14:paraId="193FBE52" w14:textId="77777777" w:rsidTr="00210D05">
        <w:trPr>
          <w:trHeight w:val="1838"/>
        </w:trPr>
        <w:tc>
          <w:tcPr>
            <w:tcW w:w="3487" w:type="dxa"/>
            <w:vMerge/>
          </w:tcPr>
          <w:p w14:paraId="73147987" w14:textId="77777777" w:rsidR="00C21159" w:rsidRPr="00BF4EC5" w:rsidRDefault="00C21159" w:rsidP="00210D0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87" w:type="dxa"/>
          </w:tcPr>
          <w:p w14:paraId="738715F1" w14:textId="35C50631" w:rsidR="00C21159" w:rsidRPr="00BF4EC5" w:rsidRDefault="00C21159" w:rsidP="00210D05">
            <w:pPr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Apply knowledge to answer philosophical questions. </w:t>
            </w: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3487" w:type="dxa"/>
          </w:tcPr>
          <w:p w14:paraId="21DA7760" w14:textId="0E3C6878" w:rsidR="00C21159" w:rsidRPr="00BF4EC5" w:rsidRDefault="00C21159" w:rsidP="00C21159">
            <w:pPr>
              <w:rPr>
                <w:rFonts w:ascii="Comic Sans MS" w:hAnsi="Comic Sans MS"/>
                <w:sz w:val="20"/>
                <w:szCs w:val="20"/>
              </w:rPr>
            </w:pPr>
            <w:r w:rsidRPr="00C21159">
              <w:rPr>
                <w:rFonts w:ascii="Comic Sans MS" w:hAnsi="Comic Sans MS"/>
                <w:sz w:val="20"/>
                <w:szCs w:val="20"/>
              </w:rPr>
              <w:t>Using knowledge about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w</w:t>
            </w:r>
            <w:r w:rsidRPr="00C21159">
              <w:rPr>
                <w:rFonts w:ascii="Comic Sans MS" w:hAnsi="Comic Sans MS"/>
                <w:sz w:val="20"/>
                <w:szCs w:val="20"/>
              </w:rPr>
              <w:t>orldviews to give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21159">
              <w:rPr>
                <w:rFonts w:ascii="Comic Sans MS" w:hAnsi="Comic Sans MS"/>
                <w:sz w:val="20"/>
                <w:szCs w:val="20"/>
              </w:rPr>
              <w:t>some simple ideas of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21159">
              <w:rPr>
                <w:rFonts w:ascii="Comic Sans MS" w:hAnsi="Comic Sans MS"/>
                <w:sz w:val="20"/>
                <w:szCs w:val="20"/>
              </w:rPr>
              <w:t>what people might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21159">
              <w:rPr>
                <w:rFonts w:ascii="Comic Sans MS" w:hAnsi="Comic Sans MS"/>
                <w:sz w:val="20"/>
                <w:szCs w:val="20"/>
              </w:rPr>
              <w:t>believe in response to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21159">
              <w:rPr>
                <w:rFonts w:ascii="Comic Sans MS" w:hAnsi="Comic Sans MS"/>
                <w:sz w:val="20"/>
                <w:szCs w:val="20"/>
              </w:rPr>
              <w:t>philosophical questions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</w:tc>
        <w:tc>
          <w:tcPr>
            <w:tcW w:w="3487" w:type="dxa"/>
          </w:tcPr>
          <w:p w14:paraId="456D9D7E" w14:textId="66AB3CAF" w:rsidR="00C21159" w:rsidRPr="00BF4EC5" w:rsidRDefault="00C21159" w:rsidP="00C21159">
            <w:pPr>
              <w:rPr>
                <w:rFonts w:ascii="Comic Sans MS" w:hAnsi="Comic Sans MS"/>
                <w:sz w:val="20"/>
                <w:szCs w:val="20"/>
              </w:rPr>
            </w:pPr>
            <w:r w:rsidRPr="00C21159">
              <w:rPr>
                <w:rFonts w:ascii="Comic Sans MS" w:hAnsi="Comic Sans MS"/>
                <w:sz w:val="20"/>
                <w:szCs w:val="20"/>
              </w:rPr>
              <w:t>Using knowledge about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21159">
              <w:rPr>
                <w:rFonts w:ascii="Comic Sans MS" w:hAnsi="Comic Sans MS"/>
                <w:sz w:val="20"/>
                <w:szCs w:val="20"/>
              </w:rPr>
              <w:t>worldviews to be able to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21159">
              <w:rPr>
                <w:rFonts w:ascii="Comic Sans MS" w:hAnsi="Comic Sans MS"/>
                <w:sz w:val="20"/>
                <w:szCs w:val="20"/>
              </w:rPr>
              <w:t>explain beliefs in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21159">
              <w:rPr>
                <w:rFonts w:ascii="Comic Sans MS" w:hAnsi="Comic Sans MS"/>
                <w:sz w:val="20"/>
                <w:szCs w:val="20"/>
              </w:rPr>
              <w:t>response to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21159">
              <w:rPr>
                <w:rFonts w:ascii="Comic Sans MS" w:hAnsi="Comic Sans MS"/>
                <w:sz w:val="20"/>
                <w:szCs w:val="20"/>
              </w:rPr>
              <w:t>philosophical questions,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21159">
              <w:rPr>
                <w:rFonts w:ascii="Comic Sans MS" w:hAnsi="Comic Sans MS"/>
                <w:sz w:val="20"/>
                <w:szCs w:val="20"/>
              </w:rPr>
              <w:t>evaluating the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21159">
              <w:rPr>
                <w:rFonts w:ascii="Comic Sans MS" w:hAnsi="Comic Sans MS"/>
                <w:sz w:val="20"/>
                <w:szCs w:val="20"/>
              </w:rPr>
              <w:t>importance to different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21159">
              <w:rPr>
                <w:rFonts w:ascii="Comic Sans MS" w:hAnsi="Comic Sans MS"/>
                <w:sz w:val="20"/>
                <w:szCs w:val="20"/>
              </w:rPr>
              <w:t>people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</w:tc>
      </w:tr>
      <w:tr w:rsidR="00C21159" w:rsidRPr="00BF4EC5" w14:paraId="2AAD0890" w14:textId="77777777" w:rsidTr="00210D05">
        <w:tc>
          <w:tcPr>
            <w:tcW w:w="3487" w:type="dxa"/>
            <w:vMerge/>
          </w:tcPr>
          <w:p w14:paraId="3D751792" w14:textId="77777777" w:rsidR="00C21159" w:rsidRPr="00BF4EC5" w:rsidRDefault="00C21159" w:rsidP="00210D0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87" w:type="dxa"/>
          </w:tcPr>
          <w:p w14:paraId="50161654" w14:textId="62E7AA9F" w:rsidR="00C21159" w:rsidRPr="00BF4EC5" w:rsidRDefault="00C21159" w:rsidP="00210D05">
            <w:pPr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Making connections. </w:t>
            </w: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3487" w:type="dxa"/>
          </w:tcPr>
          <w:p w14:paraId="7F6FCC58" w14:textId="7B7AB5D1" w:rsidR="00C21159" w:rsidRPr="00BF4EC5" w:rsidRDefault="00C21159" w:rsidP="00C21159">
            <w:pPr>
              <w:rPr>
                <w:rFonts w:ascii="Comic Sans MS" w:hAnsi="Comic Sans MS"/>
                <w:sz w:val="20"/>
                <w:szCs w:val="20"/>
              </w:rPr>
            </w:pPr>
            <w:r w:rsidRPr="00C21159">
              <w:rPr>
                <w:rFonts w:ascii="Comic Sans MS" w:hAnsi="Comic Sans MS"/>
                <w:sz w:val="20"/>
                <w:szCs w:val="20"/>
              </w:rPr>
              <w:t>Be able to make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21159">
              <w:rPr>
                <w:rFonts w:ascii="Comic Sans MS" w:hAnsi="Comic Sans MS"/>
                <w:sz w:val="20"/>
                <w:szCs w:val="20"/>
              </w:rPr>
              <w:t>connections and explain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21159">
              <w:rPr>
                <w:rFonts w:ascii="Comic Sans MS" w:hAnsi="Comic Sans MS"/>
                <w:sz w:val="20"/>
                <w:szCs w:val="20"/>
              </w:rPr>
              <w:t>how ideas and concepts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21159">
              <w:rPr>
                <w:rFonts w:ascii="Comic Sans MS" w:hAnsi="Comic Sans MS"/>
                <w:sz w:val="20"/>
                <w:szCs w:val="20"/>
              </w:rPr>
              <w:t>learned relate to other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C21159">
              <w:rPr>
                <w:rFonts w:ascii="Comic Sans MS" w:hAnsi="Comic Sans MS"/>
                <w:sz w:val="20"/>
                <w:szCs w:val="20"/>
              </w:rPr>
              <w:t>worldviews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. </w:t>
            </w:r>
          </w:p>
        </w:tc>
        <w:tc>
          <w:tcPr>
            <w:tcW w:w="3487" w:type="dxa"/>
          </w:tcPr>
          <w:p w14:paraId="6880A7AA" w14:textId="7AD4F44A" w:rsidR="00C21159" w:rsidRPr="00BF4EC5" w:rsidRDefault="00C21159" w:rsidP="00210D05">
            <w:pPr>
              <w:rPr>
                <w:rFonts w:ascii="Comic Sans MS" w:hAnsi="Comic Sans MS"/>
                <w:sz w:val="20"/>
                <w:szCs w:val="20"/>
              </w:rPr>
            </w:pPr>
            <w:r w:rsidRPr="00BF4EC5">
              <w:rPr>
                <w:rFonts w:ascii="Comic Sans MS" w:hAnsi="Comic Sans MS"/>
                <w:sz w:val="20"/>
                <w:szCs w:val="20"/>
              </w:rPr>
              <w:t>Be able to explain how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teachings can impact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the decisions people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make about how they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Pr="00BF4EC5">
              <w:rPr>
                <w:rFonts w:ascii="Comic Sans MS" w:hAnsi="Comic Sans MS"/>
                <w:sz w:val="20"/>
                <w:szCs w:val="20"/>
              </w:rPr>
              <w:t>liv</w:t>
            </w:r>
            <w:r w:rsidR="00BB4005">
              <w:rPr>
                <w:rFonts w:ascii="Comic Sans MS" w:hAnsi="Comic Sans MS"/>
                <w:sz w:val="20"/>
                <w:szCs w:val="20"/>
              </w:rPr>
              <w:t xml:space="preserve">e. </w:t>
            </w:r>
          </w:p>
        </w:tc>
      </w:tr>
    </w:tbl>
    <w:p w14:paraId="1AE3FEAB" w14:textId="77777777" w:rsidR="00C21159" w:rsidRDefault="00C21159"/>
    <w:sectPr w:rsidR="00C21159" w:rsidSect="00BF4EC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6FB1B9" w14:textId="77777777" w:rsidR="006B62DB" w:rsidRDefault="006B62DB" w:rsidP="00C21159">
      <w:pPr>
        <w:spacing w:after="0" w:line="240" w:lineRule="auto"/>
      </w:pPr>
      <w:r>
        <w:separator/>
      </w:r>
    </w:p>
  </w:endnote>
  <w:endnote w:type="continuationSeparator" w:id="0">
    <w:p w14:paraId="1F2335E7" w14:textId="77777777" w:rsidR="006B62DB" w:rsidRDefault="006B62DB" w:rsidP="00C211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1E02B" w14:textId="6AA14BE3" w:rsidR="00C21159" w:rsidRDefault="00C21159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48E92FE3" wp14:editId="3DAD924B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70205"/>
              <wp:effectExtent l="0" t="0" r="6350" b="0"/>
              <wp:wrapNone/>
              <wp:docPr id="804543652" name="Text Box 5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2D77068" w14:textId="7E0040E3" w:rsidR="00C21159" w:rsidRPr="00C21159" w:rsidRDefault="00C21159" w:rsidP="00C21159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2115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E92FE3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8" type="#_x0000_t202" alt="Public" style="position:absolute;margin-left:0;margin-top:0;width:44.5pt;height:29.15pt;z-index:251662336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" filled="f" stroked="f">
              <v:fill o:detectmouseclick="t"/>
              <v:textbox style="mso-fit-shape-to-text:t" inset="20pt,0,0,15pt">
                <w:txbxContent>
                  <w:p w14:paraId="62D77068" w14:textId="7E0040E3" w:rsidR="00C21159" w:rsidRPr="00C21159" w:rsidRDefault="00C21159" w:rsidP="00C21159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2115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4F798" w14:textId="05C220E0" w:rsidR="00C21159" w:rsidRDefault="00C21159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360" behindDoc="0" locked="0" layoutInCell="1" allowOverlap="1" wp14:anchorId="0373EA66" wp14:editId="5C6C0FB2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70205"/>
              <wp:effectExtent l="0" t="0" r="6350" b="0"/>
              <wp:wrapNone/>
              <wp:docPr id="1364246647" name="Text Box 6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DF832DD" w14:textId="75C41C21" w:rsidR="00C21159" w:rsidRPr="00C21159" w:rsidRDefault="00C21159" w:rsidP="00C21159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2115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373EA66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9" type="#_x0000_t202" alt="Public" style="position:absolute;margin-left:0;margin-top:0;width:44.5pt;height:29.15pt;z-index:25166336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" filled="f" stroked="f">
              <v:fill o:detectmouseclick="t"/>
              <v:textbox style="mso-fit-shape-to-text:t" inset="20pt,0,0,15pt">
                <w:txbxContent>
                  <w:p w14:paraId="3DF832DD" w14:textId="75C41C21" w:rsidR="00C21159" w:rsidRPr="00C21159" w:rsidRDefault="00C21159" w:rsidP="00C21159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2115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56122" w14:textId="7F597F30" w:rsidR="00C21159" w:rsidRDefault="00C21159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27714967" wp14:editId="34E2BD8C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565150" cy="370205"/>
              <wp:effectExtent l="0" t="0" r="6350" b="0"/>
              <wp:wrapNone/>
              <wp:docPr id="2132294773" name="Text Box 4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3F6E48" w14:textId="54768371" w:rsidR="00C21159" w:rsidRPr="00C21159" w:rsidRDefault="00C21159" w:rsidP="00C21159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2115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7714967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1" type="#_x0000_t202" alt="Public" style="position:absolute;margin-left:0;margin-top:0;width:44.5pt;height:29.15pt;z-index:251661312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" filled="f" stroked="f">
              <v:fill o:detectmouseclick="t"/>
              <v:textbox style="mso-fit-shape-to-text:t" inset="20pt,0,0,15pt">
                <w:txbxContent>
                  <w:p w14:paraId="183F6E48" w14:textId="54768371" w:rsidR="00C21159" w:rsidRPr="00C21159" w:rsidRDefault="00C21159" w:rsidP="00C21159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2115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7C07B" w14:textId="77777777" w:rsidR="006B62DB" w:rsidRDefault="006B62DB" w:rsidP="00C21159">
      <w:pPr>
        <w:spacing w:after="0" w:line="240" w:lineRule="auto"/>
      </w:pPr>
      <w:r>
        <w:separator/>
      </w:r>
    </w:p>
  </w:footnote>
  <w:footnote w:type="continuationSeparator" w:id="0">
    <w:p w14:paraId="2B9E65A2" w14:textId="77777777" w:rsidR="006B62DB" w:rsidRDefault="006B62DB" w:rsidP="00C211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DBAD5" w14:textId="03CDB4BE" w:rsidR="00C21159" w:rsidRDefault="00C21159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59B802B" wp14:editId="414C730B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70205"/>
              <wp:effectExtent l="0" t="0" r="6350" b="10795"/>
              <wp:wrapNone/>
              <wp:docPr id="981386986" name="Text Box 2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59EC1E6" w14:textId="768160E7" w:rsidR="00C21159" w:rsidRPr="00C21159" w:rsidRDefault="00C21159" w:rsidP="00C21159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2115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9B802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Public" style="position:absolute;margin-left:0;margin-top:0;width:44.5pt;height:29.15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" filled="f" stroked="f">
              <v:fill o:detectmouseclick="t"/>
              <v:textbox style="mso-fit-shape-to-text:t" inset="20pt,15pt,0,0">
                <w:txbxContent>
                  <w:p w14:paraId="459EC1E6" w14:textId="768160E7" w:rsidR="00C21159" w:rsidRPr="00C21159" w:rsidRDefault="00C21159" w:rsidP="00C21159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2115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C2226" w14:textId="1B8E3684" w:rsidR="00C21159" w:rsidRDefault="00C21159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9CE3228" wp14:editId="77CFDEFA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70205"/>
              <wp:effectExtent l="0" t="0" r="6350" b="10795"/>
              <wp:wrapNone/>
              <wp:docPr id="1634758246" name="Text Box 3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91B0DA9" w14:textId="7DE7F345" w:rsidR="00C21159" w:rsidRPr="00C21159" w:rsidRDefault="00C21159" w:rsidP="00C21159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2115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CE322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Public" style="position:absolute;margin-left:0;margin-top:0;width:44.5pt;height:29.15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" filled="f" stroked="f">
              <v:fill o:detectmouseclick="t"/>
              <v:textbox style="mso-fit-shape-to-text:t" inset="20pt,15pt,0,0">
                <w:txbxContent>
                  <w:p w14:paraId="591B0DA9" w14:textId="7DE7F345" w:rsidR="00C21159" w:rsidRPr="00C21159" w:rsidRDefault="00C21159" w:rsidP="00C21159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2115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7DC96" w14:textId="3A791C2B" w:rsidR="00C21159" w:rsidRDefault="00C21159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33A82B3" wp14:editId="4275C35C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565150" cy="370205"/>
              <wp:effectExtent l="0" t="0" r="6350" b="10795"/>
              <wp:wrapNone/>
              <wp:docPr id="1035670041" name="Text Box 1" descr="Public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515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9EBF53" w14:textId="351E8162" w:rsidR="00C21159" w:rsidRPr="00C21159" w:rsidRDefault="00C21159" w:rsidP="00C21159">
                          <w:pPr>
                            <w:spacing w:after="0"/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2115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3A82B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0" type="#_x0000_t202" alt="Public" style="position:absolute;margin-left:0;margin-top:0;width:44.5pt;height:29.15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109EBF53" w14:textId="351E8162" w:rsidR="00C21159" w:rsidRPr="00C21159" w:rsidRDefault="00C21159" w:rsidP="00C21159">
                    <w:pPr>
                      <w:spacing w:after="0"/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2115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EC5"/>
    <w:rsid w:val="00243822"/>
    <w:rsid w:val="00680C64"/>
    <w:rsid w:val="006B62DB"/>
    <w:rsid w:val="008C7957"/>
    <w:rsid w:val="00B91CEB"/>
    <w:rsid w:val="00BB4005"/>
    <w:rsid w:val="00BF4EC5"/>
    <w:rsid w:val="00C21159"/>
    <w:rsid w:val="00DD0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0D4F59"/>
  <w15:chartTrackingRefBased/>
  <w15:docId w15:val="{0543825A-09A9-4AAC-86C2-5EA402824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F4EC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F4E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F4EC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F4EC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F4EC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F4EC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F4EC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F4EC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F4EC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4EC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4EC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4EC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4EC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4EC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4EC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4EC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4EC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4EC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F4EC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F4E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F4EC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F4EC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F4E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F4EC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F4EC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F4EC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F4EC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F4EC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F4EC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F4E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211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1159"/>
  </w:style>
  <w:style w:type="paragraph" w:styleId="Footer">
    <w:name w:val="footer"/>
    <w:basedOn w:val="Normal"/>
    <w:link w:val="FooterChar"/>
    <w:uiPriority w:val="99"/>
    <w:unhideWhenUsed/>
    <w:rsid w:val="00C211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11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 Kenrick</dc:creator>
  <cp:keywords/>
  <dc:description/>
  <cp:lastModifiedBy>T Kenrick</cp:lastModifiedBy>
  <cp:revision>3</cp:revision>
  <dcterms:created xsi:type="dcterms:W3CDTF">2025-09-23T18:32:00Z</dcterms:created>
  <dcterms:modified xsi:type="dcterms:W3CDTF">2025-09-23T18:51:00Z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3dbb1219,3a7ec6ea,61706e66</vt:lpwstr>
  </property>
  <property fmtid="{D5CDD505-2E9C-101B-9397-08002B2CF9AE}" pid="3" name="ClassificationContentMarkingHeaderFontProps">
    <vt:lpwstr>#000000,10,Calibri</vt:lpwstr>
  </property>
  <property fmtid="{D5CDD505-2E9C-101B-9397-08002B2CF9AE}" pid="4" name="ClassificationContentMarkingHeaderText">
    <vt:lpwstr>Public</vt:lpwstr>
  </property>
  <property fmtid="{D5CDD505-2E9C-101B-9397-08002B2CF9AE}" pid="5" name="ClassificationContentMarkingFooterShapeIds">
    <vt:lpwstr>7f183c75,2ff45ca4,5150c077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Public</vt:lpwstr>
  </property>
  <property fmtid="{D5CDD505-2E9C-101B-9397-08002B2CF9AE}" pid="8" name="MSIP_Label_b3e3b5ea-4b98-4e48-b5c9-b587d8d98a9b_Enabled">
    <vt:lpwstr>true</vt:lpwstr>
  </property>
  <property fmtid="{D5CDD505-2E9C-101B-9397-08002B2CF9AE}" pid="9" name="MSIP_Label_b3e3b5ea-4b98-4e48-b5c9-b587d8d98a9b_SetDate">
    <vt:lpwstr>2025-09-23T18:46:19Z</vt:lpwstr>
  </property>
  <property fmtid="{D5CDD505-2E9C-101B-9397-08002B2CF9AE}" pid="10" name="MSIP_Label_b3e3b5ea-4b98-4e48-b5c9-b587d8d98a9b_Method">
    <vt:lpwstr>Privileged</vt:lpwstr>
  </property>
  <property fmtid="{D5CDD505-2E9C-101B-9397-08002B2CF9AE}" pid="11" name="MSIP_Label_b3e3b5ea-4b98-4e48-b5c9-b587d8d98a9b_Name">
    <vt:lpwstr>b3e3b5ea-4b98-4e48-b5c9-b587d8d98a9b</vt:lpwstr>
  </property>
  <property fmtid="{D5CDD505-2E9C-101B-9397-08002B2CF9AE}" pid="12" name="MSIP_Label_b3e3b5ea-4b98-4e48-b5c9-b587d8d98a9b_SiteId">
    <vt:lpwstr>a091745a-b7d8-4d7a-b2a6-1359053d4510</vt:lpwstr>
  </property>
  <property fmtid="{D5CDD505-2E9C-101B-9397-08002B2CF9AE}" pid="13" name="MSIP_Label_b3e3b5ea-4b98-4e48-b5c9-b587d8d98a9b_ActionId">
    <vt:lpwstr>c6d6f600-0c6f-4920-88ca-849a25b9a994</vt:lpwstr>
  </property>
  <property fmtid="{D5CDD505-2E9C-101B-9397-08002B2CF9AE}" pid="14" name="MSIP_Label_b3e3b5ea-4b98-4e48-b5c9-b587d8d98a9b_ContentBits">
    <vt:lpwstr>3</vt:lpwstr>
  </property>
  <property fmtid="{D5CDD505-2E9C-101B-9397-08002B2CF9AE}" pid="15" name="MSIP_Label_b3e3b5ea-4b98-4e48-b5c9-b587d8d98a9b_Tag">
    <vt:lpwstr>10, 0, 1, 1</vt:lpwstr>
  </property>
</Properties>
</file>