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540"/>
        <w:tblW w:w="0" w:type="auto"/>
        <w:tblLayout w:type="fixed"/>
        <w:tblLook w:val="04A0" w:firstRow="1" w:lastRow="0" w:firstColumn="1" w:lastColumn="0" w:noHBand="0" w:noVBand="1"/>
      </w:tblPr>
      <w:tblGrid>
        <w:gridCol w:w="6629"/>
        <w:gridCol w:w="567"/>
        <w:gridCol w:w="567"/>
        <w:gridCol w:w="567"/>
        <w:gridCol w:w="567"/>
        <w:gridCol w:w="567"/>
        <w:gridCol w:w="567"/>
        <w:gridCol w:w="567"/>
      </w:tblGrid>
      <w:tr w:rsidR="00E04EB1" w:rsidRPr="00E553F1" w:rsidTr="00E04EB1">
        <w:trPr>
          <w:trHeight w:val="120"/>
        </w:trPr>
        <w:tc>
          <w:tcPr>
            <w:tcW w:w="10598" w:type="dxa"/>
            <w:gridSpan w:val="8"/>
            <w:shd w:val="clear" w:color="auto" w:fill="7030A0"/>
          </w:tcPr>
          <w:p w:rsidR="00E04EB1" w:rsidRPr="00E553F1" w:rsidRDefault="00E04EB1" w:rsidP="00C23589">
            <w:pPr>
              <w:rPr>
                <w:rFonts w:ascii="Arial" w:hAnsi="Arial" w:cs="Arial"/>
              </w:rPr>
            </w:pPr>
            <w:r w:rsidRPr="00E04EB1">
              <w:rPr>
                <w:rFonts w:ascii="Arial" w:hAnsi="Arial" w:cs="Arial"/>
                <w:b/>
                <w:sz w:val="28"/>
              </w:rPr>
              <w:t>Year 3</w:t>
            </w:r>
          </w:p>
        </w:tc>
      </w:tr>
      <w:tr w:rsidR="00E04EB1" w:rsidRPr="00E553F1" w:rsidTr="00E04EB1">
        <w:trPr>
          <w:trHeight w:val="115"/>
        </w:trPr>
        <w:tc>
          <w:tcPr>
            <w:tcW w:w="10598" w:type="dxa"/>
            <w:gridSpan w:val="8"/>
            <w:shd w:val="clear" w:color="auto" w:fill="CC66FF"/>
          </w:tcPr>
          <w:p w:rsidR="00E04EB1" w:rsidRPr="00691E41" w:rsidRDefault="00E04EB1" w:rsidP="00CE1CC9">
            <w:pPr>
              <w:rPr>
                <w:rFonts w:ascii="Arial" w:hAnsi="Arial" w:cs="Arial"/>
                <w:b/>
              </w:rPr>
            </w:pPr>
            <w:r w:rsidRPr="00691E41">
              <w:rPr>
                <w:rFonts w:ascii="Arial" w:hAnsi="Arial" w:cs="Arial"/>
                <w:b/>
              </w:rPr>
              <w:t>Word Reading</w:t>
            </w:r>
          </w:p>
        </w:tc>
      </w:tr>
      <w:tr w:rsidR="00E04EB1" w:rsidRPr="00E553F1" w:rsidTr="00E04EB1">
        <w:trPr>
          <w:trHeight w:val="115"/>
        </w:trPr>
        <w:tc>
          <w:tcPr>
            <w:tcW w:w="6629" w:type="dxa"/>
          </w:tcPr>
          <w:p w:rsidR="00E04EB1" w:rsidRPr="00691E41" w:rsidRDefault="00E04EB1" w:rsidP="00CE1CC9">
            <w:pPr>
              <w:rPr>
                <w:rFonts w:ascii="Arial" w:hAnsi="Arial" w:cs="Arial"/>
              </w:rPr>
            </w:pPr>
            <w:r w:rsidRPr="00691E41">
              <w:rPr>
                <w:rFonts w:ascii="Arial" w:hAnsi="Arial" w:cs="Arial"/>
              </w:rPr>
              <w:t>I can apply my growing knowledge of root words, prefixes and suffixes to read aloud.</w:t>
            </w: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r>
      <w:tr w:rsidR="00E04EB1" w:rsidRPr="00E553F1" w:rsidTr="00E04EB1">
        <w:trPr>
          <w:trHeight w:val="229"/>
        </w:trPr>
        <w:tc>
          <w:tcPr>
            <w:tcW w:w="6629" w:type="dxa"/>
          </w:tcPr>
          <w:p w:rsidR="00E04EB1" w:rsidRPr="00691E41" w:rsidRDefault="00E04EB1" w:rsidP="00CE1CC9">
            <w:pPr>
              <w:rPr>
                <w:rFonts w:ascii="Arial" w:hAnsi="Arial" w:cs="Arial"/>
              </w:rPr>
            </w:pPr>
            <w:r w:rsidRPr="00691E41">
              <w:rPr>
                <w:rFonts w:ascii="Arial" w:hAnsi="Arial" w:cs="Arial"/>
              </w:rPr>
              <w:t xml:space="preserve">I understand and can explain the meaning of words in a context. </w:t>
            </w: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r>
      <w:tr w:rsidR="00E04EB1" w:rsidRPr="00E553F1" w:rsidTr="00E04EB1">
        <w:trPr>
          <w:trHeight w:val="229"/>
        </w:trPr>
        <w:tc>
          <w:tcPr>
            <w:tcW w:w="6629" w:type="dxa"/>
          </w:tcPr>
          <w:p w:rsidR="00E04EB1" w:rsidRPr="00691E41" w:rsidRDefault="00E04EB1" w:rsidP="00CE1CC9">
            <w:pPr>
              <w:rPr>
                <w:rFonts w:ascii="Arial" w:hAnsi="Arial" w:cs="Arial"/>
              </w:rPr>
            </w:pPr>
            <w:r w:rsidRPr="00691E41">
              <w:rPr>
                <w:rFonts w:ascii="Arial" w:hAnsi="Arial" w:cs="Arial"/>
              </w:rPr>
              <w:t xml:space="preserve">I can use my knowledge of the alphabet to locate information (e.g. dictionary, index). </w:t>
            </w: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c>
          <w:tcPr>
            <w:tcW w:w="567" w:type="dxa"/>
          </w:tcPr>
          <w:p w:rsidR="00E04EB1" w:rsidRPr="00691E41" w:rsidRDefault="00E04EB1" w:rsidP="00CE1CC9">
            <w:pPr>
              <w:rPr>
                <w:rFonts w:ascii="Arial" w:hAnsi="Arial" w:cs="Arial"/>
              </w:rPr>
            </w:pPr>
          </w:p>
        </w:tc>
      </w:tr>
      <w:tr w:rsidR="00E04EB1" w:rsidRPr="00E553F1" w:rsidTr="00E04EB1">
        <w:trPr>
          <w:trHeight w:val="229"/>
        </w:trPr>
        <w:tc>
          <w:tcPr>
            <w:tcW w:w="10598" w:type="dxa"/>
            <w:gridSpan w:val="8"/>
            <w:shd w:val="clear" w:color="auto" w:fill="CC66FF"/>
          </w:tcPr>
          <w:p w:rsidR="00E04EB1" w:rsidRDefault="00E04EB1" w:rsidP="00CE1CC9">
            <w:pPr>
              <w:rPr>
                <w:rFonts w:ascii="Arial" w:hAnsi="Arial" w:cs="Arial"/>
                <w:b/>
              </w:rPr>
            </w:pPr>
            <w:r>
              <w:rPr>
                <w:rFonts w:ascii="Arial" w:hAnsi="Arial" w:cs="Arial"/>
                <w:b/>
              </w:rPr>
              <w:t>Comprehension</w:t>
            </w:r>
          </w:p>
        </w:tc>
      </w:tr>
      <w:tr w:rsidR="00E04EB1" w:rsidRPr="00E553F1" w:rsidTr="00E04EB1">
        <w:trPr>
          <w:trHeight w:val="229"/>
        </w:trPr>
        <w:tc>
          <w:tcPr>
            <w:tcW w:w="6629" w:type="dxa"/>
          </w:tcPr>
          <w:p w:rsidR="00E04EB1" w:rsidRPr="00691E41" w:rsidRDefault="00E04EB1" w:rsidP="00CE1CC9">
            <w:pPr>
              <w:rPr>
                <w:rFonts w:ascii="Arial" w:hAnsi="Arial" w:cs="Arial"/>
              </w:rPr>
            </w:pPr>
            <w:r w:rsidRPr="00E04EB1">
              <w:rPr>
                <w:rFonts w:ascii="Arial" w:hAnsi="Arial" w:cs="Arial"/>
                <w:color w:val="385623" w:themeColor="accent6" w:themeShade="80"/>
              </w:rPr>
              <w:t>I can listen to and discuss a wide range of fiction, poetry, plays, non-fiction and reference books.</w:t>
            </w: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r>
      <w:tr w:rsidR="00E04EB1" w:rsidRPr="00E553F1" w:rsidTr="00E04EB1">
        <w:trPr>
          <w:trHeight w:val="229"/>
        </w:trPr>
        <w:tc>
          <w:tcPr>
            <w:tcW w:w="6629" w:type="dxa"/>
          </w:tcPr>
          <w:p w:rsidR="00E04EB1" w:rsidRPr="00691E41" w:rsidRDefault="00E04EB1" w:rsidP="00CE1CC9">
            <w:pPr>
              <w:rPr>
                <w:rFonts w:ascii="Arial" w:hAnsi="Arial" w:cs="Arial"/>
              </w:rPr>
            </w:pPr>
            <w:r w:rsidRPr="00691E41">
              <w:rPr>
                <w:rFonts w:ascii="Arial" w:hAnsi="Arial" w:cs="Arial"/>
              </w:rPr>
              <w:t>I can use dictionaries to check the meaning of words that I have read.</w:t>
            </w: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c>
          <w:tcPr>
            <w:tcW w:w="567" w:type="dxa"/>
          </w:tcPr>
          <w:p w:rsidR="00E04EB1" w:rsidRPr="00E553F1" w:rsidRDefault="00E04EB1" w:rsidP="00CE1CC9">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91E41">
              <w:rPr>
                <w:rFonts w:ascii="Arial" w:hAnsi="Arial" w:cs="Arial"/>
              </w:rPr>
              <w:t>I can show understanding of tone, volume, intonation and action when reading aloud.</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91E41">
              <w:rPr>
                <w:rFonts w:ascii="Arial" w:hAnsi="Arial" w:cs="Arial"/>
              </w:rPr>
              <w:t>I can read aloud with expression and intonation taking into account . ? ! , “ “ and ‘ for contractions.</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91E41">
              <w:rPr>
                <w:rFonts w:ascii="Arial" w:hAnsi="Arial" w:cs="Arial"/>
              </w:rPr>
              <w:t>I can read independently using a range of strategies including decoding to establish meaning.</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91E41">
              <w:rPr>
                <w:rFonts w:ascii="Arial" w:hAnsi="Arial" w:cs="Arial"/>
              </w:rPr>
              <w:t>I can recognise different forms of poetry.</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91E41">
              <w:rPr>
                <w:rFonts w:ascii="Arial" w:hAnsi="Arial" w:cs="Arial"/>
              </w:rPr>
              <w:t>I can ask questions to improve my understanding.</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984BF4">
            <w:pPr>
              <w:rPr>
                <w:rFonts w:ascii="Arial" w:hAnsi="Arial" w:cs="Arial"/>
              </w:rPr>
            </w:pPr>
            <w:r w:rsidRPr="006559AC">
              <w:rPr>
                <w:rFonts w:ascii="Arial" w:hAnsi="Arial" w:cs="Arial"/>
                <w:color w:val="0070C0"/>
              </w:rPr>
              <w:t xml:space="preserve">I can comment on the way characters relate to one another. </w:t>
            </w: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c>
          <w:tcPr>
            <w:tcW w:w="567" w:type="dxa"/>
          </w:tcPr>
          <w:p w:rsidR="00E04EB1" w:rsidRPr="00E553F1" w:rsidRDefault="00E04EB1" w:rsidP="00984BF4">
            <w:pPr>
              <w:rPr>
                <w:rFonts w:ascii="Arial" w:hAnsi="Arial" w:cs="Arial"/>
              </w:rPr>
            </w:pPr>
          </w:p>
        </w:tc>
      </w:tr>
      <w:tr w:rsidR="00E04EB1" w:rsidRPr="00E553F1" w:rsidTr="00E04EB1">
        <w:trPr>
          <w:trHeight w:val="229"/>
        </w:trPr>
        <w:tc>
          <w:tcPr>
            <w:tcW w:w="6629" w:type="dxa"/>
          </w:tcPr>
          <w:p w:rsidR="00E04EB1" w:rsidRPr="00691E41" w:rsidRDefault="00E04EB1" w:rsidP="00304EDC">
            <w:pPr>
              <w:rPr>
                <w:rFonts w:ascii="Arial" w:hAnsi="Arial" w:cs="Arial"/>
              </w:rPr>
            </w:pPr>
            <w:r w:rsidRPr="006559AC">
              <w:rPr>
                <w:rFonts w:ascii="Arial" w:hAnsi="Arial" w:cs="Arial"/>
                <w:color w:val="FFC000"/>
              </w:rPr>
              <w:t>I can retrieve and record information from non-fiction texts.</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229"/>
        </w:trPr>
        <w:tc>
          <w:tcPr>
            <w:tcW w:w="6629" w:type="dxa"/>
          </w:tcPr>
          <w:p w:rsidR="00E04EB1" w:rsidRPr="00691E41" w:rsidRDefault="00E04EB1" w:rsidP="00304EDC">
            <w:pPr>
              <w:rPr>
                <w:rFonts w:ascii="Arial" w:hAnsi="Arial" w:cs="Arial"/>
              </w:rPr>
            </w:pPr>
            <w:r w:rsidRPr="00E04EB1">
              <w:rPr>
                <w:rFonts w:ascii="Arial" w:hAnsi="Arial" w:cs="Arial"/>
                <w:color w:val="385623" w:themeColor="accent6" w:themeShade="80"/>
              </w:rPr>
              <w:t>I can summarise and explain the main points in a text, referring back to the text to support this.</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229"/>
        </w:trPr>
        <w:tc>
          <w:tcPr>
            <w:tcW w:w="6629" w:type="dxa"/>
          </w:tcPr>
          <w:p w:rsidR="00E04EB1" w:rsidRPr="00691E41" w:rsidRDefault="00E04EB1" w:rsidP="00304EDC">
            <w:pPr>
              <w:rPr>
                <w:rFonts w:ascii="Arial" w:hAnsi="Arial" w:cs="Arial"/>
              </w:rPr>
            </w:pPr>
            <w:r w:rsidRPr="00691E41">
              <w:rPr>
                <w:rFonts w:ascii="Arial" w:hAnsi="Arial" w:cs="Arial"/>
              </w:rPr>
              <w:t>I can locate information by skimming (for a general impression) and scanning (to locate specific information).</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192"/>
        </w:trPr>
        <w:tc>
          <w:tcPr>
            <w:tcW w:w="6629" w:type="dxa"/>
          </w:tcPr>
          <w:p w:rsidR="00E04EB1" w:rsidRPr="00691E41" w:rsidRDefault="00E04EB1" w:rsidP="00304EDC">
            <w:pPr>
              <w:rPr>
                <w:rFonts w:ascii="Arial" w:hAnsi="Arial" w:cs="Arial"/>
              </w:rPr>
            </w:pPr>
            <w:r w:rsidRPr="006559AC">
              <w:rPr>
                <w:rFonts w:ascii="Arial" w:hAnsi="Arial" w:cs="Arial"/>
                <w:color w:val="7030A0"/>
              </w:rPr>
              <w:t xml:space="preserve">I can identify where language is used to create mood, build tension or paint a picture. </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192"/>
        </w:trPr>
        <w:tc>
          <w:tcPr>
            <w:tcW w:w="6629" w:type="dxa"/>
          </w:tcPr>
          <w:p w:rsidR="00E04EB1" w:rsidRPr="00691E41" w:rsidRDefault="00E04EB1" w:rsidP="00304EDC">
            <w:pPr>
              <w:rPr>
                <w:rFonts w:ascii="Arial" w:hAnsi="Arial" w:cs="Arial"/>
              </w:rPr>
            </w:pPr>
            <w:r w:rsidRPr="00691E41">
              <w:rPr>
                <w:rFonts w:ascii="Arial" w:hAnsi="Arial" w:cs="Arial"/>
              </w:rPr>
              <w:t xml:space="preserve">I can quote directly from the text to support thoughts and discussions. </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192"/>
        </w:trPr>
        <w:tc>
          <w:tcPr>
            <w:tcW w:w="6629" w:type="dxa"/>
          </w:tcPr>
          <w:p w:rsidR="00E04EB1" w:rsidRPr="00691E41" w:rsidRDefault="00E04EB1" w:rsidP="00304EDC">
            <w:pPr>
              <w:rPr>
                <w:rFonts w:ascii="Arial" w:hAnsi="Arial" w:cs="Arial"/>
              </w:rPr>
            </w:pPr>
            <w:r w:rsidRPr="006559AC">
              <w:rPr>
                <w:rFonts w:ascii="Arial" w:hAnsi="Arial" w:cs="Arial"/>
                <w:color w:val="FF0066"/>
              </w:rPr>
              <w:t xml:space="preserve">I am beginning to identify differences between different fiction genres. </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r w:rsidR="00E04EB1" w:rsidRPr="00E553F1" w:rsidTr="00E04EB1">
        <w:trPr>
          <w:trHeight w:val="192"/>
        </w:trPr>
        <w:tc>
          <w:tcPr>
            <w:tcW w:w="6629" w:type="dxa"/>
          </w:tcPr>
          <w:p w:rsidR="00E04EB1" w:rsidRPr="00691E41" w:rsidRDefault="00E04EB1" w:rsidP="00304EDC">
            <w:pPr>
              <w:rPr>
                <w:rFonts w:ascii="Arial" w:hAnsi="Arial" w:cs="Arial"/>
              </w:rPr>
            </w:pPr>
            <w:r w:rsidRPr="006559AC">
              <w:rPr>
                <w:rFonts w:ascii="Arial" w:hAnsi="Arial" w:cs="Arial"/>
                <w:color w:val="00B050"/>
              </w:rPr>
              <w:t xml:space="preserve">I can read between the lines to interpret meaning and/or explain what characters are thinking/feeling and the way they act. </w:t>
            </w: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c>
          <w:tcPr>
            <w:tcW w:w="567" w:type="dxa"/>
          </w:tcPr>
          <w:p w:rsidR="00E04EB1" w:rsidRPr="00E553F1" w:rsidRDefault="00E04EB1" w:rsidP="00304EDC">
            <w:pPr>
              <w:rPr>
                <w:rFonts w:ascii="Arial" w:hAnsi="Arial" w:cs="Arial"/>
              </w:rPr>
            </w:pPr>
          </w:p>
        </w:tc>
      </w:tr>
    </w:tbl>
    <w:p w:rsidR="00C03960" w:rsidRDefault="00C03960" w:rsidP="00FC500C">
      <w:pPr>
        <w:rPr>
          <w:rFonts w:ascii="Tahoma" w:hAnsi="Tahoma" w:cs="Tahoma"/>
          <w:b/>
          <w:sz w:val="28"/>
        </w:rPr>
      </w:pPr>
    </w:p>
    <w:p w:rsidR="00C03960" w:rsidRPr="00431497" w:rsidRDefault="00C03960" w:rsidP="00C03960">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9264" behindDoc="0" locked="0" layoutInCell="1" allowOverlap="1" wp14:anchorId="07C4C608" wp14:editId="22EDD91B">
                <wp:simplePos x="0" y="0"/>
                <wp:positionH relativeFrom="column">
                  <wp:posOffset>-47767</wp:posOffset>
                </wp:positionH>
                <wp:positionV relativeFrom="paragraph">
                  <wp:posOffset>496267</wp:posOffset>
                </wp:positionV>
                <wp:extent cx="6810375" cy="2333767"/>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810375" cy="23337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ayout w:type="fixed"/>
                              <w:tblLook w:val="04A0" w:firstRow="1" w:lastRow="0" w:firstColumn="1" w:lastColumn="0" w:noHBand="0" w:noVBand="1"/>
                            </w:tblPr>
                            <w:tblGrid>
                              <w:gridCol w:w="6629"/>
                              <w:gridCol w:w="567"/>
                              <w:gridCol w:w="567"/>
                              <w:gridCol w:w="567"/>
                              <w:gridCol w:w="567"/>
                              <w:gridCol w:w="567"/>
                              <w:gridCol w:w="567"/>
                              <w:gridCol w:w="567"/>
                            </w:tblGrid>
                            <w:tr w:rsidR="00C03960" w:rsidRPr="00691E41" w:rsidTr="00041BF9">
                              <w:trPr>
                                <w:trHeight w:val="115"/>
                              </w:trPr>
                              <w:tc>
                                <w:tcPr>
                                  <w:tcW w:w="6629" w:type="dxa"/>
                                </w:tcPr>
                                <w:p w:rsidR="00C03960" w:rsidRPr="00691E41" w:rsidRDefault="00C03960" w:rsidP="00041BF9">
                                  <w:pPr>
                                    <w:rPr>
                                      <w:rFonts w:ascii="Arial" w:hAnsi="Arial" w:cs="Arial"/>
                                    </w:rPr>
                                  </w:pPr>
                                  <w:r w:rsidRPr="00691E41">
                                    <w:rPr>
                                      <w:rFonts w:ascii="Arial" w:hAnsi="Arial" w:cs="Arial"/>
                                    </w:rPr>
                                    <w:t>I can recognise plurals, pronouns, collective nouns and adverbs.</w:t>
                                  </w: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0070C0"/>
                                    </w:rPr>
                                    <w:t>I can identify themes and conventions in a wide range of books.</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66"/>
                                    </w:rPr>
                                    <w:t>I can make choices about which texts to read, based on and referring back to prior reading experience, expressing preferences and comparing texts.</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00"/>
                                    </w:rPr>
                                    <w:t>I know which words are essential in a sentence to retain meaning.</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00"/>
                                    </w:rPr>
                                    <w:t>I can explain the difference that adjectives and adverbs make.</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91E41">
                                    <w:rPr>
                                      <w:rFonts w:ascii="Arial" w:hAnsi="Arial" w:cs="Arial"/>
                                    </w:rPr>
                                    <w:t xml:space="preserve">I can use text marking to support retrieval of information or ideas from texts (e.g. highlighting, notes in the margin).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91E41">
                                    <w:rPr>
                                      <w:rFonts w:ascii="Arial" w:hAnsi="Arial" w:cs="Arial"/>
                                    </w:rPr>
                                    <w:t xml:space="preserve">I understand the purpose of a paragraph/chapter (the way in which writers use these to group related ideas together).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559AC">
                                    <w:rPr>
                                      <w:rFonts w:ascii="Arial" w:hAnsi="Arial" w:cs="Arial"/>
                                      <w:color w:val="FF0066"/>
                                    </w:rPr>
                                    <w:t xml:space="preserve">I can discuss how characters are built from small details.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559AC">
                                    <w:rPr>
                                      <w:rFonts w:ascii="Arial" w:hAnsi="Arial" w:cs="Arial"/>
                                      <w:color w:val="7030A0"/>
                                    </w:rPr>
                                    <w:t xml:space="preserve">I am beginning to distinguish between fact and opinion in texts.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bl>
                          <w:p w:rsidR="00C03960" w:rsidRDefault="00C03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75pt;margin-top:39.1pt;width:536.25pt;height:183.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" fillcolor="white [3201]" strokeweight=".5pt">
                <v:textbox>
                  <w:txbxContent>
                    <w:tbl>
                      <w:tblPr>
                        <w:tblStyle w:val="TableGrid"/>
                        <w:tblW w:w="0" w:type="auto"/>
                        <w:tblLayout w:type="fixed"/>
                        <w:tblLook w:val="04A0" w:firstRow="1" w:lastRow="0" w:firstColumn="1" w:lastColumn="0" w:noHBand="0" w:noVBand="1"/>
                      </w:tblPr>
                      <w:tblGrid>
                        <w:gridCol w:w="6629"/>
                        <w:gridCol w:w="567"/>
                        <w:gridCol w:w="567"/>
                        <w:gridCol w:w="567"/>
                        <w:gridCol w:w="567"/>
                        <w:gridCol w:w="567"/>
                        <w:gridCol w:w="567"/>
                        <w:gridCol w:w="567"/>
                      </w:tblGrid>
                      <w:tr w:rsidR="00C03960" w:rsidRPr="00691E41" w:rsidTr="00041BF9">
                        <w:trPr>
                          <w:trHeight w:val="115"/>
                        </w:trPr>
                        <w:tc>
                          <w:tcPr>
                            <w:tcW w:w="6629" w:type="dxa"/>
                          </w:tcPr>
                          <w:p w:rsidR="00C03960" w:rsidRPr="00691E41" w:rsidRDefault="00C03960" w:rsidP="00041BF9">
                            <w:pPr>
                              <w:rPr>
                                <w:rFonts w:ascii="Arial" w:hAnsi="Arial" w:cs="Arial"/>
                              </w:rPr>
                            </w:pPr>
                            <w:r w:rsidRPr="00691E41">
                              <w:rPr>
                                <w:rFonts w:ascii="Arial" w:hAnsi="Arial" w:cs="Arial"/>
                              </w:rPr>
                              <w:t>I can recognise plurals, pronouns, collective nouns and adverbs.</w:t>
                            </w: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c>
                          <w:tcPr>
                            <w:tcW w:w="567" w:type="dxa"/>
                          </w:tcPr>
                          <w:p w:rsidR="00C03960" w:rsidRPr="00691E4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0070C0"/>
                              </w:rPr>
                              <w:t>I can identify themes and conventions in a wide range of books.</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66"/>
                              </w:rPr>
                              <w:t>I can make choices about which texts to read, based on and referring back to prior reading experience, expressing preferences and comparing texts.</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00"/>
                              </w:rPr>
                              <w:t>I know which words are essential in a sentence to retain meaning.</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559AC">
                              <w:rPr>
                                <w:rFonts w:ascii="Arial" w:hAnsi="Arial" w:cs="Arial"/>
                                <w:color w:val="FF0000"/>
                              </w:rPr>
                              <w:t>I can explain the difference that adjectives and adverbs make.</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229"/>
                        </w:trPr>
                        <w:tc>
                          <w:tcPr>
                            <w:tcW w:w="6629" w:type="dxa"/>
                          </w:tcPr>
                          <w:p w:rsidR="00C03960" w:rsidRPr="00691E41" w:rsidRDefault="00C03960" w:rsidP="00041BF9">
                            <w:pPr>
                              <w:rPr>
                                <w:rFonts w:ascii="Arial" w:hAnsi="Arial" w:cs="Arial"/>
                              </w:rPr>
                            </w:pPr>
                            <w:r w:rsidRPr="00691E41">
                              <w:rPr>
                                <w:rFonts w:ascii="Arial" w:hAnsi="Arial" w:cs="Arial"/>
                              </w:rPr>
                              <w:t xml:space="preserve">I can use text marking to support retrieval of information or ideas from texts (e.g. highlighting, notes in the margin).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91E41">
                              <w:rPr>
                                <w:rFonts w:ascii="Arial" w:hAnsi="Arial" w:cs="Arial"/>
                              </w:rPr>
                              <w:t xml:space="preserve">I understand the purpose of a paragraph/chapter (the way in which writers use these to group related ideas together).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559AC">
                              <w:rPr>
                                <w:rFonts w:ascii="Arial" w:hAnsi="Arial" w:cs="Arial"/>
                                <w:color w:val="FF0066"/>
                              </w:rPr>
                              <w:t xml:space="preserve">I can discuss how characters are built from small details.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r w:rsidR="00C03960" w:rsidRPr="00E553F1" w:rsidTr="00041BF9">
                        <w:trPr>
                          <w:trHeight w:val="192"/>
                        </w:trPr>
                        <w:tc>
                          <w:tcPr>
                            <w:tcW w:w="6629" w:type="dxa"/>
                          </w:tcPr>
                          <w:p w:rsidR="00C03960" w:rsidRPr="00691E41" w:rsidRDefault="00C03960" w:rsidP="00041BF9">
                            <w:pPr>
                              <w:rPr>
                                <w:rFonts w:ascii="Arial" w:hAnsi="Arial" w:cs="Arial"/>
                              </w:rPr>
                            </w:pPr>
                            <w:r w:rsidRPr="006559AC">
                              <w:rPr>
                                <w:rFonts w:ascii="Arial" w:hAnsi="Arial" w:cs="Arial"/>
                                <w:color w:val="7030A0"/>
                              </w:rPr>
                              <w:t xml:space="preserve">I am beginning to distinguish between fact and opinion in texts. </w:t>
                            </w: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c>
                          <w:tcPr>
                            <w:tcW w:w="567" w:type="dxa"/>
                          </w:tcPr>
                          <w:p w:rsidR="00C03960" w:rsidRPr="00E553F1" w:rsidRDefault="00C03960" w:rsidP="00041BF9">
                            <w:pPr>
                              <w:rPr>
                                <w:rFonts w:ascii="Arial" w:hAnsi="Arial" w:cs="Arial"/>
                              </w:rPr>
                            </w:pPr>
                          </w:p>
                        </w:tc>
                      </w:tr>
                    </w:tbl>
                    <w:p w:rsidR="00C03960" w:rsidRDefault="00C03960"/>
                  </w:txbxContent>
                </v:textbox>
              </v:shape>
            </w:pict>
          </mc:Fallback>
        </mc:AlternateContent>
      </w:r>
      <w:r w:rsidRPr="00B527B1">
        <w:rPr>
          <w:rFonts w:ascii="Arial" w:hAnsi="Arial" w:cs="Arial"/>
          <w:sz w:val="24"/>
        </w:rPr>
        <w:t>Try and gather evidence of the following to support the next year group teacher in preparing the pupils for their curriculum.  This criterion is for additional guidance, not for assessment purposes</w:t>
      </w:r>
      <w:r>
        <w:rPr>
          <w:rFonts w:ascii="Arial" w:hAnsi="Arial" w:cs="Arial"/>
          <w:sz w:val="28"/>
        </w:rPr>
        <w:t>:</w:t>
      </w:r>
    </w:p>
    <w:p w:rsidR="006559AC" w:rsidRDefault="006559AC"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FC500C">
      <w:pPr>
        <w:rPr>
          <w:rFonts w:ascii="Tahoma" w:hAnsi="Tahoma" w:cs="Tahoma"/>
          <w:b/>
          <w:sz w:val="28"/>
        </w:rPr>
      </w:pPr>
    </w:p>
    <w:p w:rsidR="00C03960" w:rsidRDefault="00C03960" w:rsidP="006559AC">
      <w:pPr>
        <w:rPr>
          <w:rFonts w:ascii="Arial" w:hAnsi="Arial" w:cs="Arial"/>
          <w:b/>
          <w:sz w:val="28"/>
        </w:rPr>
      </w:pPr>
    </w:p>
    <w:p w:rsidR="00C03960" w:rsidRDefault="00C03960" w:rsidP="006559AC">
      <w:pPr>
        <w:rPr>
          <w:rFonts w:ascii="Arial" w:hAnsi="Arial" w:cs="Arial"/>
          <w:b/>
          <w:sz w:val="28"/>
        </w:rPr>
      </w:pPr>
    </w:p>
    <w:p w:rsidR="006559AC" w:rsidRDefault="006559AC" w:rsidP="006559AC">
      <w:pPr>
        <w:rPr>
          <w:rFonts w:ascii="Arial" w:hAnsi="Arial" w:cs="Arial"/>
          <w:b/>
          <w:sz w:val="28"/>
        </w:rPr>
      </w:pPr>
      <w:bookmarkStart w:id="0" w:name="_GoBack"/>
      <w:bookmarkEnd w:id="0"/>
      <w:r>
        <w:rPr>
          <w:rFonts w:ascii="Arial" w:hAnsi="Arial" w:cs="Arial"/>
          <w:b/>
          <w:sz w:val="28"/>
        </w:rPr>
        <w:lastRenderedPageBreak/>
        <w:t>Reading Domains KS2</w:t>
      </w:r>
    </w:p>
    <w:tbl>
      <w:tblPr>
        <w:tblStyle w:val="TableGrid"/>
        <w:tblW w:w="10740" w:type="dxa"/>
        <w:tblLook w:val="04A0" w:firstRow="1" w:lastRow="0" w:firstColumn="1" w:lastColumn="0" w:noHBand="0" w:noVBand="1"/>
      </w:tblPr>
      <w:tblGrid>
        <w:gridCol w:w="2235"/>
        <w:gridCol w:w="8505"/>
      </w:tblGrid>
      <w:tr w:rsidR="006559AC" w:rsidTr="00E04EB1">
        <w:tc>
          <w:tcPr>
            <w:tcW w:w="223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jc w:val="center"/>
              <w:rPr>
                <w:rFonts w:ascii="Arial" w:hAnsi="Arial" w:cs="Arial"/>
                <w:b/>
                <w:bCs/>
              </w:rPr>
            </w:pPr>
            <w:r>
              <w:rPr>
                <w:rFonts w:ascii="Arial" w:hAnsi="Arial" w:cs="Arial"/>
                <w:b/>
                <w:bCs/>
              </w:rPr>
              <w:t xml:space="preserve">a </w:t>
            </w:r>
          </w:p>
          <w:p w:rsidR="006559AC" w:rsidRDefault="00241270">
            <w:pPr>
              <w:pStyle w:val="Default"/>
              <w:jc w:val="center"/>
              <w:rPr>
                <w:rFonts w:ascii="Arial" w:hAnsi="Arial" w:cs="Arial"/>
                <w:b/>
                <w:bCs/>
              </w:rPr>
            </w:pPr>
            <w:r>
              <w:rPr>
                <w:rFonts w:ascii="Arial" w:hAnsi="Arial" w:cs="Arial"/>
                <w:b/>
                <w:bCs/>
                <w:color w:val="FF0000"/>
              </w:rPr>
              <w:t>Define</w:t>
            </w:r>
            <w:r w:rsidR="006559AC">
              <w:rPr>
                <w:rFonts w:ascii="Arial" w:hAnsi="Arial" w:cs="Arial"/>
                <w:b/>
                <w:bCs/>
                <w:color w:val="FF0000"/>
              </w:rPr>
              <w:t xml:space="preserve"> it!</w:t>
            </w:r>
          </w:p>
        </w:tc>
        <w:tc>
          <w:tcPr>
            <w:tcW w:w="850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rPr>
                <w:rFonts w:ascii="Arial" w:hAnsi="Arial" w:cs="Arial"/>
                <w:bCs/>
              </w:rPr>
            </w:pPr>
            <w:r>
              <w:rPr>
                <w:rFonts w:ascii="Arial" w:hAnsi="Arial" w:cs="Arial"/>
                <w:bCs/>
                <w:color w:val="FF0000"/>
              </w:rPr>
              <w:t>Draw on knowledge of vocabulary to understand texts</w:t>
            </w:r>
          </w:p>
        </w:tc>
      </w:tr>
      <w:tr w:rsidR="006559AC" w:rsidTr="00E04EB1">
        <w:tc>
          <w:tcPr>
            <w:tcW w:w="223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jc w:val="center"/>
              <w:rPr>
                <w:rFonts w:ascii="Arial" w:hAnsi="Arial" w:cs="Arial"/>
                <w:b/>
                <w:bCs/>
              </w:rPr>
            </w:pPr>
            <w:r>
              <w:rPr>
                <w:rFonts w:ascii="Arial" w:hAnsi="Arial" w:cs="Arial"/>
                <w:b/>
                <w:bCs/>
              </w:rPr>
              <w:t>b</w:t>
            </w:r>
          </w:p>
          <w:p w:rsidR="006559AC" w:rsidRDefault="006559AC">
            <w:pPr>
              <w:pStyle w:val="Default"/>
              <w:jc w:val="center"/>
              <w:rPr>
                <w:rFonts w:ascii="Arial" w:hAnsi="Arial" w:cs="Arial"/>
                <w:b/>
                <w:bCs/>
              </w:rPr>
            </w:pPr>
            <w:r>
              <w:rPr>
                <w:rFonts w:ascii="Arial" w:hAnsi="Arial" w:cs="Arial"/>
                <w:b/>
                <w:bCs/>
                <w:color w:val="FFC000"/>
              </w:rPr>
              <w:t>Retrieve it!</w:t>
            </w:r>
          </w:p>
        </w:tc>
        <w:tc>
          <w:tcPr>
            <w:tcW w:w="850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rPr>
                <w:rFonts w:ascii="Arial" w:hAnsi="Arial" w:cs="Arial"/>
                <w:bCs/>
              </w:rPr>
            </w:pPr>
            <w:r>
              <w:rPr>
                <w:rFonts w:ascii="Arial" w:hAnsi="Arial" w:cs="Arial"/>
                <w:bCs/>
                <w:color w:val="FFC000"/>
              </w:rPr>
              <w:t>Identify and explain key aspects of fiction and non-fiction texts, such as characters, events, titles and information</w:t>
            </w:r>
          </w:p>
        </w:tc>
      </w:tr>
      <w:tr w:rsidR="006559AC" w:rsidTr="00E04EB1">
        <w:tc>
          <w:tcPr>
            <w:tcW w:w="223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jc w:val="center"/>
              <w:rPr>
                <w:rFonts w:ascii="Arial" w:hAnsi="Arial" w:cs="Arial"/>
                <w:b/>
                <w:bCs/>
              </w:rPr>
            </w:pPr>
            <w:r>
              <w:rPr>
                <w:rFonts w:ascii="Arial" w:hAnsi="Arial" w:cs="Arial"/>
                <w:b/>
                <w:bCs/>
              </w:rPr>
              <w:t>c</w:t>
            </w:r>
          </w:p>
          <w:p w:rsidR="006559AC" w:rsidRDefault="006559AC">
            <w:pPr>
              <w:pStyle w:val="Default"/>
              <w:jc w:val="center"/>
              <w:rPr>
                <w:rFonts w:ascii="Arial" w:hAnsi="Arial" w:cs="Arial"/>
                <w:b/>
                <w:bCs/>
              </w:rPr>
            </w:pPr>
            <w:r w:rsidRPr="00E04EB1">
              <w:rPr>
                <w:rFonts w:ascii="Arial" w:hAnsi="Arial" w:cs="Arial"/>
                <w:b/>
                <w:bCs/>
                <w:color w:val="385623" w:themeColor="accent6" w:themeShade="80"/>
              </w:rPr>
              <w:t>Summarise it!</w:t>
            </w:r>
          </w:p>
        </w:tc>
        <w:tc>
          <w:tcPr>
            <w:tcW w:w="850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pageBreakBefore/>
              <w:rPr>
                <w:rFonts w:ascii="Arial" w:hAnsi="Arial" w:cs="Arial"/>
                <w:color w:val="auto"/>
              </w:rPr>
            </w:pPr>
            <w:r w:rsidRPr="00E04EB1">
              <w:rPr>
                <w:rFonts w:ascii="Arial" w:hAnsi="Arial" w:cs="Arial"/>
                <w:bCs/>
                <w:color w:val="385623" w:themeColor="accent6" w:themeShade="80"/>
              </w:rPr>
              <w:t>Identify and explain the sequence of events in texts</w:t>
            </w:r>
          </w:p>
        </w:tc>
      </w:tr>
      <w:tr w:rsidR="006559AC" w:rsidTr="00E04EB1">
        <w:tc>
          <w:tcPr>
            <w:tcW w:w="223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jc w:val="center"/>
              <w:rPr>
                <w:rFonts w:ascii="Arial" w:hAnsi="Arial" w:cs="Arial"/>
                <w:b/>
                <w:bCs/>
              </w:rPr>
            </w:pPr>
            <w:r>
              <w:rPr>
                <w:rFonts w:ascii="Arial" w:hAnsi="Arial" w:cs="Arial"/>
                <w:b/>
                <w:bCs/>
              </w:rPr>
              <w:t>d</w:t>
            </w:r>
          </w:p>
          <w:p w:rsidR="006559AC" w:rsidRDefault="006559AC">
            <w:pPr>
              <w:pStyle w:val="Default"/>
              <w:jc w:val="center"/>
              <w:rPr>
                <w:rFonts w:ascii="Arial" w:hAnsi="Arial" w:cs="Arial"/>
                <w:b/>
                <w:bCs/>
              </w:rPr>
            </w:pPr>
            <w:r>
              <w:rPr>
                <w:rFonts w:ascii="Arial" w:hAnsi="Arial" w:cs="Arial"/>
                <w:b/>
                <w:bCs/>
                <w:color w:val="00B050"/>
              </w:rPr>
              <w:t>Infer it!</w:t>
            </w:r>
          </w:p>
        </w:tc>
        <w:tc>
          <w:tcPr>
            <w:tcW w:w="850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rPr>
                <w:rFonts w:ascii="Arial" w:hAnsi="Arial" w:cs="Arial"/>
                <w:bCs/>
              </w:rPr>
            </w:pPr>
            <w:r>
              <w:rPr>
                <w:rFonts w:ascii="Arial" w:hAnsi="Arial" w:cs="Arial"/>
                <w:bCs/>
                <w:color w:val="00B050"/>
              </w:rPr>
              <w:t>Make inferences from the text</w:t>
            </w:r>
          </w:p>
        </w:tc>
      </w:tr>
      <w:tr w:rsidR="006559AC" w:rsidTr="00E04EB1">
        <w:tc>
          <w:tcPr>
            <w:tcW w:w="223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jc w:val="center"/>
              <w:rPr>
                <w:rFonts w:ascii="Arial" w:hAnsi="Arial" w:cs="Arial"/>
                <w:b/>
                <w:bCs/>
              </w:rPr>
            </w:pPr>
            <w:r>
              <w:rPr>
                <w:rFonts w:ascii="Arial" w:hAnsi="Arial" w:cs="Arial"/>
                <w:b/>
                <w:bCs/>
              </w:rPr>
              <w:t>e</w:t>
            </w:r>
          </w:p>
          <w:p w:rsidR="006559AC" w:rsidRDefault="006559AC">
            <w:pPr>
              <w:pStyle w:val="Default"/>
              <w:jc w:val="center"/>
              <w:rPr>
                <w:rFonts w:ascii="Arial" w:hAnsi="Arial" w:cs="Arial"/>
                <w:b/>
                <w:bCs/>
              </w:rPr>
            </w:pPr>
            <w:r>
              <w:rPr>
                <w:rFonts w:ascii="Arial" w:hAnsi="Arial" w:cs="Arial"/>
                <w:b/>
                <w:bCs/>
                <w:color w:val="92D050"/>
              </w:rPr>
              <w:t>Predict it!</w:t>
            </w:r>
          </w:p>
        </w:tc>
        <w:tc>
          <w:tcPr>
            <w:tcW w:w="8505" w:type="dxa"/>
            <w:tcBorders>
              <w:top w:val="single" w:sz="4" w:space="0" w:color="auto"/>
              <w:left w:val="single" w:sz="4" w:space="0" w:color="auto"/>
              <w:bottom w:val="single" w:sz="4" w:space="0" w:color="auto"/>
              <w:right w:val="single" w:sz="4" w:space="0" w:color="auto"/>
            </w:tcBorders>
            <w:hideMark/>
          </w:tcPr>
          <w:p w:rsidR="006559AC" w:rsidRDefault="006559AC">
            <w:pPr>
              <w:pStyle w:val="Default"/>
              <w:rPr>
                <w:rFonts w:ascii="Arial" w:hAnsi="Arial" w:cs="Arial"/>
                <w:bCs/>
              </w:rPr>
            </w:pPr>
            <w:r>
              <w:rPr>
                <w:rFonts w:ascii="Arial" w:hAnsi="Arial" w:cs="Arial"/>
                <w:bCs/>
                <w:color w:val="92D050"/>
              </w:rPr>
              <w:t>Predict what might happen on the basis of what has been read so far</w:t>
            </w:r>
          </w:p>
        </w:tc>
      </w:tr>
      <w:tr w:rsidR="006559AC" w:rsidTr="00E04EB1">
        <w:tc>
          <w:tcPr>
            <w:tcW w:w="2235" w:type="dxa"/>
          </w:tcPr>
          <w:p w:rsidR="006559AC" w:rsidRDefault="006559AC" w:rsidP="00F8016A">
            <w:pPr>
              <w:pStyle w:val="Default"/>
              <w:jc w:val="center"/>
              <w:rPr>
                <w:rFonts w:ascii="Arial" w:hAnsi="Arial" w:cs="Arial"/>
                <w:b/>
                <w:bCs/>
              </w:rPr>
            </w:pPr>
            <w:r>
              <w:rPr>
                <w:rFonts w:ascii="Arial" w:hAnsi="Arial" w:cs="Arial"/>
                <w:b/>
                <w:bCs/>
              </w:rPr>
              <w:t>f</w:t>
            </w:r>
          </w:p>
          <w:p w:rsidR="006559AC" w:rsidRDefault="006559AC" w:rsidP="00F8016A">
            <w:pPr>
              <w:pStyle w:val="Default"/>
              <w:jc w:val="center"/>
              <w:rPr>
                <w:rFonts w:ascii="Arial" w:hAnsi="Arial" w:cs="Arial"/>
                <w:b/>
                <w:bCs/>
              </w:rPr>
            </w:pPr>
            <w:r w:rsidRPr="006559AC">
              <w:rPr>
                <w:rFonts w:ascii="Arial" w:hAnsi="Arial" w:cs="Arial"/>
                <w:b/>
                <w:bCs/>
                <w:color w:val="0070C0"/>
              </w:rPr>
              <w:t>Relate it!</w:t>
            </w:r>
          </w:p>
        </w:tc>
        <w:tc>
          <w:tcPr>
            <w:tcW w:w="8505" w:type="dxa"/>
          </w:tcPr>
          <w:p w:rsidR="006559AC" w:rsidRPr="006559AC" w:rsidRDefault="006559AC" w:rsidP="00F8016A">
            <w:pPr>
              <w:pStyle w:val="Default"/>
              <w:rPr>
                <w:rFonts w:ascii="Arial" w:hAnsi="Arial" w:cs="Arial"/>
                <w:bCs/>
                <w:color w:val="0070C0"/>
              </w:rPr>
            </w:pPr>
            <w:r>
              <w:rPr>
                <w:rFonts w:ascii="Arial" w:hAnsi="Arial" w:cs="Arial"/>
                <w:bCs/>
                <w:color w:val="0070C0"/>
              </w:rPr>
              <w:t>Identify/explain how information/narrative content is related and contributes to meaning as a whole</w:t>
            </w:r>
          </w:p>
        </w:tc>
      </w:tr>
      <w:tr w:rsidR="006559AC" w:rsidTr="00E04EB1">
        <w:tc>
          <w:tcPr>
            <w:tcW w:w="2235" w:type="dxa"/>
          </w:tcPr>
          <w:p w:rsidR="006559AC" w:rsidRDefault="006559AC" w:rsidP="00F8016A">
            <w:pPr>
              <w:pStyle w:val="Default"/>
              <w:jc w:val="center"/>
              <w:rPr>
                <w:rFonts w:ascii="Arial" w:hAnsi="Arial" w:cs="Arial"/>
                <w:b/>
                <w:bCs/>
              </w:rPr>
            </w:pPr>
            <w:r>
              <w:rPr>
                <w:rFonts w:ascii="Arial" w:hAnsi="Arial" w:cs="Arial"/>
                <w:b/>
                <w:bCs/>
              </w:rPr>
              <w:t>g</w:t>
            </w:r>
          </w:p>
          <w:p w:rsidR="006559AC" w:rsidRDefault="006559AC" w:rsidP="00F8016A">
            <w:pPr>
              <w:pStyle w:val="Default"/>
              <w:jc w:val="center"/>
              <w:rPr>
                <w:rFonts w:ascii="Arial" w:hAnsi="Arial" w:cs="Arial"/>
                <w:b/>
                <w:bCs/>
              </w:rPr>
            </w:pPr>
            <w:r w:rsidRPr="006559AC">
              <w:rPr>
                <w:rFonts w:ascii="Arial" w:hAnsi="Arial" w:cs="Arial"/>
                <w:b/>
                <w:bCs/>
                <w:color w:val="7030A0"/>
              </w:rPr>
              <w:t>Explore it!</w:t>
            </w:r>
          </w:p>
        </w:tc>
        <w:tc>
          <w:tcPr>
            <w:tcW w:w="8505" w:type="dxa"/>
          </w:tcPr>
          <w:p w:rsidR="006559AC" w:rsidRDefault="006559AC" w:rsidP="00F8016A">
            <w:pPr>
              <w:pStyle w:val="Default"/>
              <w:rPr>
                <w:rFonts w:ascii="Arial" w:hAnsi="Arial" w:cs="Arial"/>
                <w:bCs/>
              </w:rPr>
            </w:pPr>
            <w:r w:rsidRPr="006559AC">
              <w:rPr>
                <w:rFonts w:ascii="Arial" w:hAnsi="Arial" w:cs="Arial"/>
                <w:bCs/>
                <w:color w:val="7030A0"/>
              </w:rPr>
              <w:t>Identify/explain how meaning is enhanced through choice of words and phrases</w:t>
            </w:r>
          </w:p>
        </w:tc>
      </w:tr>
      <w:tr w:rsidR="006559AC" w:rsidTr="00E04EB1">
        <w:tc>
          <w:tcPr>
            <w:tcW w:w="2235" w:type="dxa"/>
          </w:tcPr>
          <w:p w:rsidR="006559AC" w:rsidRDefault="006559AC" w:rsidP="006559AC">
            <w:pPr>
              <w:pStyle w:val="Default"/>
              <w:jc w:val="center"/>
              <w:rPr>
                <w:rFonts w:ascii="Arial" w:hAnsi="Arial" w:cs="Arial"/>
                <w:b/>
                <w:bCs/>
              </w:rPr>
            </w:pPr>
            <w:r>
              <w:rPr>
                <w:rFonts w:ascii="Arial" w:hAnsi="Arial" w:cs="Arial"/>
                <w:b/>
                <w:bCs/>
              </w:rPr>
              <w:t>h</w:t>
            </w:r>
          </w:p>
          <w:p w:rsidR="006559AC" w:rsidRPr="006559AC" w:rsidRDefault="006559AC" w:rsidP="006559AC">
            <w:pPr>
              <w:pStyle w:val="Default"/>
              <w:jc w:val="center"/>
              <w:rPr>
                <w:rFonts w:ascii="Arial" w:hAnsi="Arial" w:cs="Arial"/>
                <w:b/>
                <w:bCs/>
                <w:color w:val="FF0066"/>
              </w:rPr>
            </w:pPr>
            <w:r w:rsidRPr="006559AC">
              <w:rPr>
                <w:rFonts w:ascii="Arial" w:hAnsi="Arial" w:cs="Arial"/>
                <w:b/>
                <w:bCs/>
                <w:color w:val="FF0066"/>
              </w:rPr>
              <w:t>Compare it!</w:t>
            </w:r>
          </w:p>
        </w:tc>
        <w:tc>
          <w:tcPr>
            <w:tcW w:w="8505" w:type="dxa"/>
          </w:tcPr>
          <w:p w:rsidR="006559AC" w:rsidRDefault="006559AC" w:rsidP="00F8016A">
            <w:pPr>
              <w:pStyle w:val="Default"/>
              <w:rPr>
                <w:rFonts w:ascii="Arial" w:hAnsi="Arial" w:cs="Arial"/>
                <w:bCs/>
              </w:rPr>
            </w:pPr>
            <w:r w:rsidRPr="006559AC">
              <w:rPr>
                <w:rFonts w:ascii="Arial" w:hAnsi="Arial" w:cs="Arial"/>
                <w:bCs/>
                <w:color w:val="FF0066"/>
              </w:rPr>
              <w:t>Make comparisons within the text</w:t>
            </w:r>
          </w:p>
        </w:tc>
      </w:tr>
    </w:tbl>
    <w:p w:rsidR="006559AC" w:rsidRDefault="006559AC" w:rsidP="00FC500C">
      <w:pPr>
        <w:rPr>
          <w:rFonts w:ascii="Tahoma" w:hAnsi="Tahoma" w:cs="Tahoma"/>
          <w:b/>
          <w:sz w:val="28"/>
        </w:rPr>
      </w:pPr>
    </w:p>
    <w:p w:rsidR="00E04EB1" w:rsidRDefault="00E04EB1" w:rsidP="00FC500C">
      <w:pPr>
        <w:rPr>
          <w:rFonts w:ascii="Tahoma" w:hAnsi="Tahoma" w:cs="Tahoma"/>
          <w:b/>
          <w:sz w:val="28"/>
        </w:rPr>
      </w:pPr>
    </w:p>
    <w:p w:rsidR="00E04EB1" w:rsidRDefault="00E04EB1" w:rsidP="00FC500C">
      <w:pPr>
        <w:rPr>
          <w:rFonts w:ascii="Tahoma" w:hAnsi="Tahoma" w:cs="Tahoma"/>
          <w:b/>
          <w:sz w:val="28"/>
        </w:rPr>
      </w:pPr>
    </w:p>
    <w:tbl>
      <w:tblPr>
        <w:tblpPr w:leftFromText="180" w:rightFromText="180" w:vertAnchor="text" w:horzAnchor="margin" w:tblpY="-24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134"/>
        <w:gridCol w:w="1276"/>
        <w:gridCol w:w="1275"/>
        <w:gridCol w:w="1276"/>
        <w:gridCol w:w="1276"/>
        <w:gridCol w:w="1276"/>
      </w:tblGrid>
      <w:tr w:rsidR="00E04EB1" w:rsidTr="00F45DC6">
        <w:tc>
          <w:tcPr>
            <w:tcW w:w="3227" w:type="dxa"/>
            <w:shd w:val="clear" w:color="auto" w:fill="auto"/>
          </w:tcPr>
          <w:p w:rsidR="00E04EB1" w:rsidRDefault="00E04EB1" w:rsidP="00F45DC6"/>
        </w:tc>
        <w:tc>
          <w:tcPr>
            <w:tcW w:w="1134" w:type="dxa"/>
            <w:shd w:val="clear" w:color="auto" w:fill="auto"/>
          </w:tcPr>
          <w:p w:rsidR="00E04EB1" w:rsidRDefault="00E04EB1" w:rsidP="00F45DC6">
            <w:r>
              <w:t>Term 1</w:t>
            </w:r>
          </w:p>
        </w:tc>
        <w:tc>
          <w:tcPr>
            <w:tcW w:w="1276" w:type="dxa"/>
            <w:shd w:val="clear" w:color="auto" w:fill="auto"/>
          </w:tcPr>
          <w:p w:rsidR="00E04EB1" w:rsidRDefault="00E04EB1" w:rsidP="00F45DC6">
            <w:r>
              <w:t>Term 2</w:t>
            </w:r>
          </w:p>
        </w:tc>
        <w:tc>
          <w:tcPr>
            <w:tcW w:w="1275" w:type="dxa"/>
            <w:shd w:val="clear" w:color="auto" w:fill="auto"/>
          </w:tcPr>
          <w:p w:rsidR="00E04EB1" w:rsidRDefault="00E04EB1" w:rsidP="00F45DC6">
            <w:r>
              <w:t>Term 3</w:t>
            </w:r>
          </w:p>
        </w:tc>
        <w:tc>
          <w:tcPr>
            <w:tcW w:w="1276" w:type="dxa"/>
            <w:shd w:val="clear" w:color="auto" w:fill="auto"/>
          </w:tcPr>
          <w:p w:rsidR="00E04EB1" w:rsidRDefault="00E04EB1" w:rsidP="00F45DC6">
            <w:r>
              <w:t>Term 4</w:t>
            </w:r>
          </w:p>
        </w:tc>
        <w:tc>
          <w:tcPr>
            <w:tcW w:w="1276" w:type="dxa"/>
            <w:shd w:val="clear" w:color="auto" w:fill="auto"/>
          </w:tcPr>
          <w:p w:rsidR="00E04EB1" w:rsidRDefault="00E04EB1" w:rsidP="00F45DC6">
            <w:r>
              <w:t>Term 5</w:t>
            </w:r>
          </w:p>
        </w:tc>
        <w:tc>
          <w:tcPr>
            <w:tcW w:w="1276" w:type="dxa"/>
            <w:shd w:val="clear" w:color="auto" w:fill="auto"/>
          </w:tcPr>
          <w:p w:rsidR="00E04EB1" w:rsidRDefault="00E04EB1" w:rsidP="00F45DC6">
            <w:r>
              <w:t>Term 6</w:t>
            </w:r>
          </w:p>
        </w:tc>
      </w:tr>
      <w:tr w:rsidR="00E04EB1" w:rsidTr="00F45DC6">
        <w:tc>
          <w:tcPr>
            <w:tcW w:w="3227" w:type="dxa"/>
            <w:shd w:val="clear" w:color="auto" w:fill="auto"/>
          </w:tcPr>
          <w:p w:rsidR="00E04EB1" w:rsidRDefault="00E04EB1" w:rsidP="00F45DC6">
            <w:r>
              <w:t>TA</w:t>
            </w:r>
          </w:p>
        </w:tc>
        <w:tc>
          <w:tcPr>
            <w:tcW w:w="1134" w:type="dxa"/>
            <w:shd w:val="clear" w:color="auto" w:fill="auto"/>
          </w:tcPr>
          <w:p w:rsidR="00E04EB1" w:rsidRDefault="00E04EB1" w:rsidP="00F45DC6"/>
        </w:tc>
        <w:tc>
          <w:tcPr>
            <w:tcW w:w="1276" w:type="dxa"/>
            <w:shd w:val="clear" w:color="auto" w:fill="auto"/>
          </w:tcPr>
          <w:p w:rsidR="00E04EB1" w:rsidRDefault="00E04EB1" w:rsidP="00F45DC6"/>
        </w:tc>
        <w:tc>
          <w:tcPr>
            <w:tcW w:w="1275"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r>
      <w:tr w:rsidR="00E04EB1" w:rsidTr="00F45DC6">
        <w:tc>
          <w:tcPr>
            <w:tcW w:w="3227" w:type="dxa"/>
            <w:shd w:val="clear" w:color="auto" w:fill="auto"/>
          </w:tcPr>
          <w:p w:rsidR="00E04EB1" w:rsidRDefault="00E04EB1" w:rsidP="00F45DC6">
            <w:r>
              <w:t>Academy Moderation</w:t>
            </w:r>
          </w:p>
        </w:tc>
        <w:tc>
          <w:tcPr>
            <w:tcW w:w="1134" w:type="dxa"/>
            <w:shd w:val="clear" w:color="auto" w:fill="auto"/>
          </w:tcPr>
          <w:p w:rsidR="00E04EB1" w:rsidRDefault="00E04EB1" w:rsidP="00F45DC6"/>
        </w:tc>
        <w:tc>
          <w:tcPr>
            <w:tcW w:w="1276" w:type="dxa"/>
            <w:shd w:val="clear" w:color="auto" w:fill="auto"/>
          </w:tcPr>
          <w:p w:rsidR="00E04EB1" w:rsidRDefault="00E04EB1" w:rsidP="00F45DC6"/>
        </w:tc>
        <w:tc>
          <w:tcPr>
            <w:tcW w:w="1275"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r>
      <w:tr w:rsidR="00E04EB1" w:rsidTr="00F45DC6">
        <w:tc>
          <w:tcPr>
            <w:tcW w:w="3227" w:type="dxa"/>
            <w:shd w:val="clear" w:color="auto" w:fill="auto"/>
          </w:tcPr>
          <w:p w:rsidR="00E04EB1" w:rsidRDefault="00E04EB1" w:rsidP="00F45DC6">
            <w:r>
              <w:t>Trust Moderation</w:t>
            </w:r>
          </w:p>
        </w:tc>
        <w:tc>
          <w:tcPr>
            <w:tcW w:w="1134" w:type="dxa"/>
            <w:shd w:val="clear" w:color="auto" w:fill="auto"/>
          </w:tcPr>
          <w:p w:rsidR="00E04EB1" w:rsidRDefault="00E04EB1" w:rsidP="00F45DC6"/>
        </w:tc>
        <w:tc>
          <w:tcPr>
            <w:tcW w:w="1276" w:type="dxa"/>
            <w:shd w:val="clear" w:color="auto" w:fill="auto"/>
          </w:tcPr>
          <w:p w:rsidR="00E04EB1" w:rsidRDefault="00E04EB1" w:rsidP="00F45DC6"/>
        </w:tc>
        <w:tc>
          <w:tcPr>
            <w:tcW w:w="1275"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c>
          <w:tcPr>
            <w:tcW w:w="1276" w:type="dxa"/>
            <w:shd w:val="clear" w:color="auto" w:fill="auto"/>
          </w:tcPr>
          <w:p w:rsidR="00E04EB1" w:rsidRDefault="00E04EB1" w:rsidP="00F45DC6"/>
        </w:tc>
      </w:tr>
    </w:tbl>
    <w:p w:rsidR="00E04EB1" w:rsidRPr="00E553F1" w:rsidRDefault="00E04EB1" w:rsidP="00FC500C">
      <w:pPr>
        <w:rPr>
          <w:rFonts w:ascii="Tahoma" w:hAnsi="Tahoma" w:cs="Tahoma"/>
          <w:b/>
          <w:sz w:val="28"/>
        </w:rPr>
      </w:pPr>
    </w:p>
    <w:sectPr w:rsidR="00E04EB1" w:rsidRPr="00E553F1" w:rsidSect="003178EE">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D5B" w:rsidRDefault="00896D5B" w:rsidP="003178EE">
      <w:pPr>
        <w:spacing w:after="0" w:line="240" w:lineRule="auto"/>
      </w:pPr>
      <w:r>
        <w:separator/>
      </w:r>
    </w:p>
  </w:endnote>
  <w:endnote w:type="continuationSeparator" w:id="0">
    <w:p w:rsidR="00896D5B" w:rsidRDefault="00896D5B" w:rsidP="0031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D5B" w:rsidRDefault="00896D5B" w:rsidP="003178EE">
      <w:pPr>
        <w:spacing w:after="0" w:line="240" w:lineRule="auto"/>
      </w:pPr>
      <w:r>
        <w:separator/>
      </w:r>
    </w:p>
  </w:footnote>
  <w:footnote w:type="continuationSeparator" w:id="0">
    <w:p w:rsidR="00896D5B" w:rsidRDefault="00896D5B" w:rsidP="00317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00C" w:rsidRPr="000E42E7" w:rsidRDefault="000E42E7" w:rsidP="000E42E7">
    <w:pPr>
      <w:rPr>
        <w:rFonts w:ascii="Tahoma" w:hAnsi="Tahoma" w:cs="Tahoma"/>
      </w:rPr>
    </w:pPr>
    <w:r w:rsidRPr="000E42E7">
      <w:rPr>
        <w:rFonts w:ascii="Tahoma" w:hAnsi="Tahoma" w:cs="Tahoma"/>
      </w:rPr>
      <w:t xml:space="preserve">Greenwood Academies Trust                   </w:t>
    </w:r>
    <w:r>
      <w:rPr>
        <w:rFonts w:ascii="Tahoma" w:hAnsi="Tahoma" w:cs="Tahoma"/>
      </w:rPr>
      <w:t xml:space="preserve">                  </w:t>
    </w:r>
    <w:r w:rsidR="00166E38">
      <w:rPr>
        <w:rFonts w:ascii="Tahoma" w:hAnsi="Tahoma" w:cs="Tahoma"/>
      </w:rPr>
      <w:t xml:space="preserve">                     </w:t>
    </w:r>
    <w:r w:rsidRPr="000E42E7">
      <w:rPr>
        <w:rFonts w:ascii="Tahoma" w:hAnsi="Tahoma" w:cs="Tahoma"/>
      </w:rPr>
      <w:t xml:space="preserve">   </w:t>
    </w:r>
    <w:r w:rsidR="00166E38">
      <w:rPr>
        <w:rFonts w:ascii="Tahoma" w:hAnsi="Tahoma" w:cs="Tahoma"/>
      </w:rPr>
      <w:t>Age related standards - Reading</w:t>
    </w:r>
  </w:p>
  <w:p w:rsidR="00FC500C" w:rsidRDefault="00FC500C" w:rsidP="00E66C8E">
    <w:pPr>
      <w:pStyle w:val="Header"/>
      <w:tabs>
        <w:tab w:val="left" w:pos="4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89"/>
    <w:rsid w:val="000D5249"/>
    <w:rsid w:val="000E42E7"/>
    <w:rsid w:val="00130188"/>
    <w:rsid w:val="00141C68"/>
    <w:rsid w:val="00155E54"/>
    <w:rsid w:val="00166E38"/>
    <w:rsid w:val="002017EA"/>
    <w:rsid w:val="00223707"/>
    <w:rsid w:val="00241270"/>
    <w:rsid w:val="00241BD3"/>
    <w:rsid w:val="00304EDC"/>
    <w:rsid w:val="003178EE"/>
    <w:rsid w:val="003404CD"/>
    <w:rsid w:val="003F777F"/>
    <w:rsid w:val="00440594"/>
    <w:rsid w:val="00456203"/>
    <w:rsid w:val="00526B86"/>
    <w:rsid w:val="00571F20"/>
    <w:rsid w:val="005758CE"/>
    <w:rsid w:val="005A03E7"/>
    <w:rsid w:val="005A6F33"/>
    <w:rsid w:val="006559AC"/>
    <w:rsid w:val="00691E41"/>
    <w:rsid w:val="00721B32"/>
    <w:rsid w:val="00796D43"/>
    <w:rsid w:val="0080387F"/>
    <w:rsid w:val="00820A93"/>
    <w:rsid w:val="00896D5B"/>
    <w:rsid w:val="009753D0"/>
    <w:rsid w:val="00984BF4"/>
    <w:rsid w:val="009C27DB"/>
    <w:rsid w:val="009E0248"/>
    <w:rsid w:val="00AD1E6D"/>
    <w:rsid w:val="00B27123"/>
    <w:rsid w:val="00B34949"/>
    <w:rsid w:val="00B86A23"/>
    <w:rsid w:val="00BF71D7"/>
    <w:rsid w:val="00C03960"/>
    <w:rsid w:val="00C23589"/>
    <w:rsid w:val="00C72CD7"/>
    <w:rsid w:val="00CE1CC9"/>
    <w:rsid w:val="00D02F4E"/>
    <w:rsid w:val="00DB76A0"/>
    <w:rsid w:val="00DB79A7"/>
    <w:rsid w:val="00DE6945"/>
    <w:rsid w:val="00E04EB1"/>
    <w:rsid w:val="00E553F1"/>
    <w:rsid w:val="00E63C9D"/>
    <w:rsid w:val="00E66C8E"/>
    <w:rsid w:val="00EF06D1"/>
    <w:rsid w:val="00F3466B"/>
    <w:rsid w:val="00F857E6"/>
    <w:rsid w:val="00FB2474"/>
    <w:rsid w:val="00FC5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6559AC"/>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6559A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0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0" ma:contentTypeDescription="Create a new document." ma:contentTypeScope="" ma:versionID="6626dc0784da9eea331006a1a8e1d0b4">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73448c583e30e45bbff01a59edd8801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C4CEFD-694E-431B-AC33-D2FC05CB51C0}">
  <ds:schemaRefs>
    <ds:schemaRef ds:uri="http://schemas.openxmlformats.org/officeDocument/2006/bibliography"/>
  </ds:schemaRefs>
</ds:datastoreItem>
</file>

<file path=customXml/itemProps2.xml><?xml version="1.0" encoding="utf-8"?>
<ds:datastoreItem xmlns:ds="http://schemas.openxmlformats.org/officeDocument/2006/customXml" ds:itemID="{13FB0B5E-7CCA-43C2-B908-08B59DCD0416}"/>
</file>

<file path=customXml/itemProps3.xml><?xml version="1.0" encoding="utf-8"?>
<ds:datastoreItem xmlns:ds="http://schemas.openxmlformats.org/officeDocument/2006/customXml" ds:itemID="{6054BCB4-4E0D-46C8-A9EA-43E7A265E801}"/>
</file>

<file path=customXml/itemProps4.xml><?xml version="1.0" encoding="utf-8"?>
<ds:datastoreItem xmlns:ds="http://schemas.openxmlformats.org/officeDocument/2006/customXml" ds:itemID="{FC9984EB-346D-433E-B56B-3A414170C638}"/>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Herd</dc:creator>
  <cp:lastModifiedBy>D Price</cp:lastModifiedBy>
  <cp:revision>2</cp:revision>
  <cp:lastPrinted>2018-08-24T10:23:00Z</cp:lastPrinted>
  <dcterms:created xsi:type="dcterms:W3CDTF">2018-12-17T09:36:00Z</dcterms:created>
  <dcterms:modified xsi:type="dcterms:W3CDTF">2018-12-17T09:36:00Z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ies>
</file>